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BD40E" w14:textId="77777777" w:rsidR="00306C49" w:rsidRPr="00C7783F" w:rsidRDefault="00306C49" w:rsidP="00F35704">
      <w:pPr>
        <w:spacing w:line="360" w:lineRule="auto"/>
        <w:jc w:val="center"/>
        <w:rPr>
          <w:rFonts w:ascii="Arial" w:hAnsi="Arial" w:cs="Arial"/>
          <w:b/>
          <w:bCs/>
          <w:iCs/>
        </w:rPr>
      </w:pPr>
    </w:p>
    <w:p w14:paraId="770048FA" w14:textId="293A8F4C" w:rsidR="00306C49" w:rsidRPr="00C7783F" w:rsidRDefault="00306C49" w:rsidP="00F35704">
      <w:pPr>
        <w:spacing w:line="360" w:lineRule="auto"/>
        <w:jc w:val="center"/>
        <w:rPr>
          <w:rFonts w:ascii="Arial" w:hAnsi="Arial" w:cs="Arial"/>
          <w:b/>
          <w:bCs/>
          <w:iCs/>
          <w:sz w:val="28"/>
          <w:szCs w:val="28"/>
        </w:rPr>
      </w:pPr>
      <w:r w:rsidRPr="00C7783F">
        <w:rPr>
          <w:rFonts w:ascii="Arial" w:hAnsi="Arial" w:cs="Arial"/>
          <w:b/>
          <w:bCs/>
          <w:iCs/>
          <w:sz w:val="28"/>
          <w:szCs w:val="28"/>
        </w:rPr>
        <w:t xml:space="preserve">ANEXO </w:t>
      </w:r>
      <w:r w:rsidR="00C7783F" w:rsidRPr="00C7783F">
        <w:rPr>
          <w:rFonts w:ascii="Arial" w:hAnsi="Arial" w:cs="Arial"/>
          <w:b/>
          <w:bCs/>
          <w:iCs/>
          <w:sz w:val="28"/>
          <w:szCs w:val="28"/>
        </w:rPr>
        <w:t>V</w:t>
      </w:r>
    </w:p>
    <w:p w14:paraId="7CEEF695" w14:textId="3FEA443C" w:rsidR="00F35704" w:rsidRPr="00C7783F" w:rsidRDefault="00306C49" w:rsidP="00F35704">
      <w:pPr>
        <w:spacing w:line="360" w:lineRule="auto"/>
        <w:jc w:val="center"/>
        <w:rPr>
          <w:rFonts w:ascii="Arial" w:hAnsi="Arial" w:cs="Arial"/>
          <w:b/>
          <w:bCs/>
          <w:iCs/>
          <w:sz w:val="28"/>
          <w:szCs w:val="28"/>
        </w:rPr>
      </w:pPr>
      <w:r w:rsidRPr="00C7783F">
        <w:rPr>
          <w:rFonts w:ascii="Arial" w:hAnsi="Arial" w:cs="Arial"/>
          <w:b/>
          <w:bCs/>
          <w:iCs/>
          <w:sz w:val="28"/>
          <w:szCs w:val="28"/>
        </w:rPr>
        <w:t xml:space="preserve">PREGÃO ELETRÔNICO N° </w:t>
      </w:r>
      <w:r w:rsidR="00C7783F">
        <w:rPr>
          <w:rFonts w:ascii="Arial" w:hAnsi="Arial" w:cs="Arial"/>
          <w:b/>
          <w:bCs/>
          <w:iCs/>
          <w:sz w:val="28"/>
          <w:szCs w:val="28"/>
        </w:rPr>
        <w:t>0</w:t>
      </w:r>
      <w:r w:rsidR="00540565">
        <w:rPr>
          <w:rFonts w:ascii="Arial" w:hAnsi="Arial" w:cs="Arial"/>
          <w:b/>
          <w:bCs/>
          <w:iCs/>
          <w:sz w:val="28"/>
          <w:szCs w:val="28"/>
        </w:rPr>
        <w:t>6</w:t>
      </w:r>
      <w:r w:rsidR="00C7783F">
        <w:rPr>
          <w:rFonts w:ascii="Arial" w:hAnsi="Arial" w:cs="Arial"/>
          <w:b/>
          <w:bCs/>
          <w:iCs/>
          <w:sz w:val="28"/>
          <w:szCs w:val="28"/>
        </w:rPr>
        <w:t>/</w:t>
      </w:r>
      <w:r w:rsidRPr="00C7783F">
        <w:rPr>
          <w:rFonts w:ascii="Arial" w:hAnsi="Arial" w:cs="Arial"/>
          <w:b/>
          <w:bCs/>
          <w:iCs/>
          <w:sz w:val="28"/>
          <w:szCs w:val="28"/>
        </w:rPr>
        <w:t>2023</w:t>
      </w:r>
    </w:p>
    <w:p w14:paraId="1C7DE5D1" w14:textId="01B171C5" w:rsidR="00F35704" w:rsidRPr="00306C49" w:rsidRDefault="00F35704" w:rsidP="00306C49">
      <w:pPr>
        <w:spacing w:line="360" w:lineRule="auto"/>
        <w:jc w:val="center"/>
        <w:rPr>
          <w:rFonts w:ascii="Arial" w:hAnsi="Arial" w:cs="Arial"/>
          <w:b/>
          <w:bCs/>
          <w:sz w:val="28"/>
          <w:szCs w:val="28"/>
        </w:rPr>
      </w:pPr>
      <w:r w:rsidRPr="00306C49">
        <w:rPr>
          <w:rFonts w:ascii="Arial" w:hAnsi="Arial" w:cs="Arial"/>
          <w:b/>
          <w:bCs/>
          <w:iCs/>
          <w:color w:val="000000"/>
          <w:sz w:val="28"/>
          <w:szCs w:val="28"/>
        </w:rPr>
        <w:t>ATA DE REGISTRO DE PREÇOS</w:t>
      </w:r>
      <w:r w:rsidR="00306C49" w:rsidRPr="00306C49">
        <w:rPr>
          <w:rFonts w:ascii="Arial" w:hAnsi="Arial" w:cs="Arial"/>
          <w:b/>
          <w:bCs/>
          <w:iCs/>
          <w:color w:val="000000"/>
          <w:sz w:val="28"/>
          <w:szCs w:val="28"/>
        </w:rPr>
        <w:t xml:space="preserve"> </w:t>
      </w:r>
      <w:proofErr w:type="gramStart"/>
      <w:r w:rsidRPr="00306C49">
        <w:rPr>
          <w:rFonts w:ascii="Arial" w:hAnsi="Arial" w:cs="Arial"/>
          <w:b/>
          <w:bCs/>
          <w:sz w:val="28"/>
          <w:szCs w:val="28"/>
        </w:rPr>
        <w:t>N.º</w:t>
      </w:r>
      <w:proofErr w:type="gramEnd"/>
      <w:r w:rsidRPr="00306C49">
        <w:rPr>
          <w:rFonts w:ascii="Arial" w:hAnsi="Arial" w:cs="Arial"/>
          <w:b/>
          <w:bCs/>
          <w:sz w:val="28"/>
          <w:szCs w:val="28"/>
        </w:rPr>
        <w:t xml:space="preserve"> </w:t>
      </w:r>
      <w:r w:rsidR="00F42BD2" w:rsidRPr="00306C49">
        <w:rPr>
          <w:rFonts w:ascii="Arial" w:hAnsi="Arial" w:cs="Arial"/>
          <w:b/>
          <w:bCs/>
          <w:sz w:val="28"/>
          <w:szCs w:val="28"/>
        </w:rPr>
        <w:t>06/2023</w:t>
      </w:r>
    </w:p>
    <w:p w14:paraId="311A5BF2" w14:textId="786CE0E0" w:rsidR="00F42BD2" w:rsidRPr="00306C49" w:rsidRDefault="00F42BD2" w:rsidP="00F42BD2">
      <w:pPr>
        <w:spacing w:after="638" w:line="265" w:lineRule="auto"/>
        <w:ind w:left="68" w:right="31"/>
        <w:jc w:val="center"/>
        <w:rPr>
          <w:rFonts w:ascii="Arial" w:hAnsi="Arial" w:cs="Arial"/>
          <w:b/>
          <w:sz w:val="28"/>
          <w:szCs w:val="28"/>
        </w:rPr>
      </w:pPr>
      <w:r w:rsidRPr="00306C49">
        <w:rPr>
          <w:rFonts w:ascii="Arial" w:hAnsi="Arial" w:cs="Arial"/>
          <w:b/>
          <w:sz w:val="28"/>
          <w:szCs w:val="28"/>
        </w:rPr>
        <w:t xml:space="preserve">VALIDADE: </w:t>
      </w:r>
      <w:r w:rsidR="00B65D6C">
        <w:rPr>
          <w:rFonts w:ascii="Arial" w:hAnsi="Arial" w:cs="Arial"/>
          <w:b/>
          <w:sz w:val="28"/>
          <w:szCs w:val="28"/>
        </w:rPr>
        <w:t>1</w:t>
      </w:r>
      <w:r w:rsidRPr="00306C49">
        <w:rPr>
          <w:rFonts w:ascii="Arial" w:hAnsi="Arial" w:cs="Arial"/>
          <w:b/>
          <w:sz w:val="28"/>
          <w:szCs w:val="28"/>
        </w:rPr>
        <w:t xml:space="preserve"> (</w:t>
      </w:r>
      <w:r w:rsidR="00B65D6C">
        <w:rPr>
          <w:rFonts w:ascii="Arial" w:hAnsi="Arial" w:cs="Arial"/>
          <w:b/>
          <w:sz w:val="28"/>
          <w:szCs w:val="28"/>
        </w:rPr>
        <w:t>UM</w:t>
      </w:r>
      <w:r w:rsidRPr="00306C49">
        <w:rPr>
          <w:rFonts w:ascii="Arial" w:hAnsi="Arial" w:cs="Arial"/>
          <w:b/>
          <w:sz w:val="28"/>
          <w:szCs w:val="28"/>
        </w:rPr>
        <w:t xml:space="preserve">) </w:t>
      </w:r>
      <w:r w:rsidR="00B65D6C">
        <w:rPr>
          <w:rFonts w:ascii="Arial" w:hAnsi="Arial" w:cs="Arial"/>
          <w:b/>
          <w:sz w:val="28"/>
          <w:szCs w:val="28"/>
        </w:rPr>
        <w:t>ANO</w:t>
      </w:r>
    </w:p>
    <w:p w14:paraId="0D9F3E01" w14:textId="77777777" w:rsidR="00F42BD2" w:rsidRPr="005F295F" w:rsidRDefault="00F42BD2" w:rsidP="00F35704">
      <w:pPr>
        <w:widowControl w:val="0"/>
        <w:autoSpaceDE w:val="0"/>
        <w:autoSpaceDN w:val="0"/>
        <w:adjustRightInd w:val="0"/>
        <w:spacing w:line="360" w:lineRule="auto"/>
        <w:ind w:right="-30"/>
        <w:jc w:val="center"/>
        <w:rPr>
          <w:rFonts w:ascii="Arial" w:hAnsi="Arial" w:cs="Arial"/>
          <w:bCs/>
        </w:rPr>
      </w:pPr>
    </w:p>
    <w:p w14:paraId="24E64996" w14:textId="77777777" w:rsidR="00F35704" w:rsidRPr="005F295F" w:rsidRDefault="00F35704" w:rsidP="00772988">
      <w:pPr>
        <w:widowControl w:val="0"/>
        <w:autoSpaceDE w:val="0"/>
        <w:autoSpaceDN w:val="0"/>
        <w:adjustRightInd w:val="0"/>
        <w:spacing w:line="360" w:lineRule="auto"/>
        <w:ind w:right="-30"/>
        <w:jc w:val="both"/>
        <w:rPr>
          <w:rFonts w:ascii="Arial" w:hAnsi="Arial" w:cs="Arial"/>
        </w:rPr>
      </w:pPr>
    </w:p>
    <w:p w14:paraId="31A1BDFC" w14:textId="7790A3CE" w:rsidR="00F35704" w:rsidRPr="00306C49" w:rsidRDefault="00F42BD2" w:rsidP="00772988">
      <w:pPr>
        <w:jc w:val="both"/>
        <w:rPr>
          <w:rFonts w:ascii="Arial" w:hAnsi="Arial" w:cs="Arial"/>
          <w:sz w:val="24"/>
          <w:szCs w:val="24"/>
        </w:rPr>
      </w:pPr>
      <w:r w:rsidRPr="00306C49">
        <w:rPr>
          <w:rFonts w:ascii="Arial" w:hAnsi="Arial" w:cs="Arial"/>
          <w:sz w:val="24"/>
          <w:szCs w:val="24"/>
        </w:rPr>
        <w:t xml:space="preserve">No dia </w:t>
      </w:r>
      <w:r w:rsidR="00772988" w:rsidRPr="00306C49">
        <w:rPr>
          <w:rFonts w:ascii="Arial" w:hAnsi="Arial" w:cs="Arial"/>
          <w:sz w:val="24"/>
          <w:szCs w:val="24"/>
        </w:rPr>
        <w:t>__</w:t>
      </w:r>
      <w:r w:rsidRPr="00306C49">
        <w:rPr>
          <w:rFonts w:ascii="Arial" w:hAnsi="Arial" w:cs="Arial"/>
          <w:sz w:val="24"/>
          <w:szCs w:val="24"/>
        </w:rPr>
        <w:t xml:space="preserve"> de </w:t>
      </w:r>
      <w:r w:rsidR="00772988" w:rsidRPr="00306C49">
        <w:rPr>
          <w:rFonts w:ascii="Arial" w:hAnsi="Arial" w:cs="Arial"/>
          <w:sz w:val="24"/>
          <w:szCs w:val="24"/>
        </w:rPr>
        <w:t>_________</w:t>
      </w:r>
      <w:r w:rsidRPr="00306C49">
        <w:rPr>
          <w:rFonts w:ascii="Arial" w:hAnsi="Arial" w:cs="Arial"/>
          <w:sz w:val="24"/>
          <w:szCs w:val="24"/>
        </w:rPr>
        <w:t xml:space="preserve"> </w:t>
      </w:r>
      <w:proofErr w:type="spellStart"/>
      <w:r w:rsidRPr="00306C49">
        <w:rPr>
          <w:rFonts w:ascii="Arial" w:hAnsi="Arial" w:cs="Arial"/>
          <w:sz w:val="24"/>
          <w:szCs w:val="24"/>
        </w:rPr>
        <w:t>de</w:t>
      </w:r>
      <w:proofErr w:type="spellEnd"/>
      <w:r w:rsidRPr="00306C49">
        <w:rPr>
          <w:rFonts w:ascii="Arial" w:hAnsi="Arial" w:cs="Arial"/>
          <w:sz w:val="24"/>
          <w:szCs w:val="24"/>
        </w:rPr>
        <w:t xml:space="preserve"> dois mil e vinte e três, </w:t>
      </w:r>
      <w:r w:rsidR="00306C49" w:rsidRPr="00306C49">
        <w:rPr>
          <w:rFonts w:ascii="Arial" w:hAnsi="Arial" w:cs="Arial"/>
          <w:sz w:val="24"/>
          <w:szCs w:val="24"/>
        </w:rPr>
        <w:t xml:space="preserve">no Setor de Acompanhamento de Contratos e Convênios, a </w:t>
      </w:r>
      <w:r w:rsidR="00306C49" w:rsidRPr="00C7783F">
        <w:rPr>
          <w:rFonts w:ascii="Arial" w:hAnsi="Arial" w:cs="Arial"/>
          <w:b/>
          <w:sz w:val="24"/>
          <w:szCs w:val="24"/>
        </w:rPr>
        <w:t>Agência Estadual de Metrologia do Estado de Mato Grosso do Sul – AEM/MS-INMETRO</w:t>
      </w:r>
      <w:r w:rsidRPr="00306C49">
        <w:rPr>
          <w:rFonts w:ascii="Arial" w:hAnsi="Arial" w:cs="Arial"/>
          <w:sz w:val="24"/>
          <w:szCs w:val="24"/>
        </w:rPr>
        <w:t xml:space="preserve">, inscrita no CNPJ/MF sob o nº 03.080.427/0001-35, com sede no Município de Campo Grande, no Estado de Mato Grosso do Sul, na Avenida Fabio Zahran, 3231, Jardim América, CEP 79.080-761, por seu representante legal, o (a) </w:t>
      </w:r>
      <w:proofErr w:type="gramStart"/>
      <w:r w:rsidRPr="00306C49">
        <w:rPr>
          <w:rFonts w:ascii="Arial" w:hAnsi="Arial" w:cs="Arial"/>
          <w:sz w:val="24"/>
          <w:szCs w:val="24"/>
        </w:rPr>
        <w:t>Diretor(</w:t>
      </w:r>
      <w:proofErr w:type="gramEnd"/>
      <w:r w:rsidRPr="00306C49">
        <w:rPr>
          <w:rFonts w:ascii="Arial" w:hAnsi="Arial" w:cs="Arial"/>
          <w:sz w:val="24"/>
          <w:szCs w:val="24"/>
        </w:rPr>
        <w:t xml:space="preserve">a) - Presidente </w:t>
      </w:r>
      <w:proofErr w:type="spellStart"/>
      <w:r w:rsidRPr="00306C49">
        <w:rPr>
          <w:rFonts w:ascii="Arial" w:hAnsi="Arial" w:cs="Arial"/>
          <w:sz w:val="24"/>
          <w:szCs w:val="24"/>
        </w:rPr>
        <w:t>Sr</w:t>
      </w:r>
      <w:proofErr w:type="spellEnd"/>
      <w:r w:rsidRPr="00306C49">
        <w:rPr>
          <w:rFonts w:ascii="Arial" w:hAnsi="Arial" w:cs="Arial"/>
          <w:sz w:val="24"/>
          <w:szCs w:val="24"/>
        </w:rPr>
        <w:t xml:space="preserve"> (a). </w:t>
      </w:r>
      <w:r w:rsidRPr="00C7783F">
        <w:rPr>
          <w:rFonts w:ascii="Arial" w:hAnsi="Arial" w:cs="Arial"/>
          <w:b/>
          <w:sz w:val="24"/>
          <w:szCs w:val="24"/>
        </w:rPr>
        <w:t xml:space="preserve">Marcos Henrique </w:t>
      </w:r>
      <w:proofErr w:type="spellStart"/>
      <w:r w:rsidRPr="00C7783F">
        <w:rPr>
          <w:rFonts w:ascii="Arial" w:hAnsi="Arial" w:cs="Arial"/>
          <w:b/>
          <w:sz w:val="24"/>
          <w:szCs w:val="24"/>
        </w:rPr>
        <w:t>Derzi</w:t>
      </w:r>
      <w:proofErr w:type="spellEnd"/>
      <w:r w:rsidRPr="00C7783F">
        <w:rPr>
          <w:rFonts w:ascii="Arial" w:hAnsi="Arial" w:cs="Arial"/>
          <w:b/>
          <w:sz w:val="24"/>
          <w:szCs w:val="24"/>
        </w:rPr>
        <w:t xml:space="preserve"> </w:t>
      </w:r>
      <w:proofErr w:type="spellStart"/>
      <w:r w:rsidRPr="00C7783F">
        <w:rPr>
          <w:rFonts w:ascii="Arial" w:hAnsi="Arial" w:cs="Arial"/>
          <w:b/>
          <w:sz w:val="24"/>
          <w:szCs w:val="24"/>
        </w:rPr>
        <w:t>Wasilewski</w:t>
      </w:r>
      <w:proofErr w:type="spellEnd"/>
      <w:r w:rsidRPr="00306C49">
        <w:rPr>
          <w:rFonts w:ascii="Arial" w:hAnsi="Arial" w:cs="Arial"/>
          <w:sz w:val="24"/>
          <w:szCs w:val="24"/>
        </w:rPr>
        <w:t>, brasileiro, casado, portador da Cédula de Identidade RG nº 657042 SSP/MS e do CPF/MF 501.282.301-00, residente e domiciliado nesta Capital</w:t>
      </w:r>
      <w:r w:rsidR="00F35704" w:rsidRPr="00306C49">
        <w:rPr>
          <w:rFonts w:ascii="Arial" w:hAnsi="Arial" w:cs="Arial"/>
          <w:sz w:val="24"/>
          <w:szCs w:val="24"/>
        </w:rPr>
        <w:t xml:space="preserve">, nomeado(a) pela  Portaria nº </w:t>
      </w:r>
      <w:r w:rsidRPr="00306C49">
        <w:rPr>
          <w:rFonts w:ascii="Arial" w:hAnsi="Arial" w:cs="Arial"/>
          <w:sz w:val="24"/>
          <w:szCs w:val="24"/>
        </w:rPr>
        <w:t>267</w:t>
      </w:r>
      <w:r w:rsidR="00F35704" w:rsidRPr="00306C49">
        <w:rPr>
          <w:rFonts w:ascii="Arial" w:hAnsi="Arial" w:cs="Arial"/>
          <w:sz w:val="24"/>
          <w:szCs w:val="24"/>
        </w:rPr>
        <w:t xml:space="preserve"> de </w:t>
      </w:r>
      <w:r w:rsidRPr="00306C49">
        <w:rPr>
          <w:rFonts w:ascii="Arial" w:hAnsi="Arial" w:cs="Arial"/>
          <w:sz w:val="24"/>
          <w:szCs w:val="24"/>
        </w:rPr>
        <w:t>07</w:t>
      </w:r>
      <w:r w:rsidR="00F35704" w:rsidRPr="00306C49">
        <w:rPr>
          <w:rFonts w:ascii="Arial" w:hAnsi="Arial" w:cs="Arial"/>
          <w:sz w:val="24"/>
          <w:szCs w:val="24"/>
        </w:rPr>
        <w:t xml:space="preserve"> de </w:t>
      </w:r>
      <w:r w:rsidRPr="00306C49">
        <w:rPr>
          <w:rFonts w:ascii="Arial" w:hAnsi="Arial" w:cs="Arial"/>
          <w:sz w:val="24"/>
          <w:szCs w:val="24"/>
        </w:rPr>
        <w:t>julho</w:t>
      </w:r>
      <w:r w:rsidR="00F35704" w:rsidRPr="00306C49">
        <w:rPr>
          <w:rFonts w:ascii="Arial" w:hAnsi="Arial" w:cs="Arial"/>
          <w:sz w:val="24"/>
          <w:szCs w:val="24"/>
        </w:rPr>
        <w:t xml:space="preserve"> de 202</w:t>
      </w:r>
      <w:r w:rsidRPr="00306C49">
        <w:rPr>
          <w:rFonts w:ascii="Arial" w:hAnsi="Arial" w:cs="Arial"/>
          <w:sz w:val="24"/>
          <w:szCs w:val="24"/>
        </w:rPr>
        <w:t>3</w:t>
      </w:r>
      <w:r w:rsidR="00F35704" w:rsidRPr="00306C49">
        <w:rPr>
          <w:rFonts w:ascii="Arial" w:hAnsi="Arial" w:cs="Arial"/>
          <w:sz w:val="24"/>
          <w:szCs w:val="24"/>
        </w:rPr>
        <w:t xml:space="preserve">, publicada no </w:t>
      </w:r>
      <w:r w:rsidRPr="00306C49">
        <w:rPr>
          <w:rFonts w:ascii="Arial" w:hAnsi="Arial" w:cs="Arial"/>
          <w:sz w:val="24"/>
          <w:szCs w:val="24"/>
        </w:rPr>
        <w:t>10</w:t>
      </w:r>
      <w:r w:rsidR="00F35704" w:rsidRPr="00306C49">
        <w:rPr>
          <w:rFonts w:ascii="Arial" w:hAnsi="Arial" w:cs="Arial"/>
          <w:sz w:val="24"/>
          <w:szCs w:val="24"/>
        </w:rPr>
        <w:t xml:space="preserve"> de </w:t>
      </w:r>
      <w:r w:rsidRPr="00306C49">
        <w:rPr>
          <w:rFonts w:ascii="Arial" w:hAnsi="Arial" w:cs="Arial"/>
          <w:sz w:val="24"/>
          <w:szCs w:val="24"/>
        </w:rPr>
        <w:t>julho</w:t>
      </w:r>
      <w:r w:rsidR="00F35704" w:rsidRPr="00306C49">
        <w:rPr>
          <w:rFonts w:ascii="Arial" w:hAnsi="Arial" w:cs="Arial"/>
          <w:sz w:val="24"/>
          <w:szCs w:val="24"/>
        </w:rPr>
        <w:t xml:space="preserve"> de </w:t>
      </w:r>
      <w:r w:rsidRPr="00306C49">
        <w:rPr>
          <w:rFonts w:ascii="Arial" w:hAnsi="Arial" w:cs="Arial"/>
          <w:sz w:val="24"/>
          <w:szCs w:val="24"/>
        </w:rPr>
        <w:t>2023, Edição 129, Seção 1, Página 24</w:t>
      </w:r>
      <w:r w:rsidR="00F35704" w:rsidRPr="00306C49">
        <w:rPr>
          <w:rFonts w:ascii="Arial" w:hAnsi="Arial" w:cs="Arial"/>
          <w:sz w:val="24"/>
          <w:szCs w:val="24"/>
        </w:rPr>
        <w:t xml:space="preserve">, portador da matrícula funcional nº </w:t>
      </w:r>
      <w:r w:rsidRPr="00306C49">
        <w:rPr>
          <w:rFonts w:ascii="Arial" w:hAnsi="Arial" w:cs="Arial"/>
          <w:sz w:val="24"/>
          <w:szCs w:val="24"/>
        </w:rPr>
        <w:t>486264022</w:t>
      </w:r>
      <w:r w:rsidR="00F35704" w:rsidRPr="00306C49">
        <w:rPr>
          <w:rFonts w:ascii="Arial" w:hAnsi="Arial" w:cs="Arial"/>
          <w:sz w:val="24"/>
          <w:szCs w:val="24"/>
        </w:rPr>
        <w:t>, considerando o julgamento da licitação na modalidade de pregão, na forma eletrônica, para REGISTRO DE PREÇOS nº ../202</w:t>
      </w:r>
      <w:r w:rsidR="00772988" w:rsidRPr="00306C49">
        <w:rPr>
          <w:rFonts w:ascii="Arial" w:hAnsi="Arial" w:cs="Arial"/>
          <w:sz w:val="24"/>
          <w:szCs w:val="24"/>
        </w:rPr>
        <w:t>3</w:t>
      </w:r>
      <w:r w:rsidR="00F35704" w:rsidRPr="00306C49">
        <w:rPr>
          <w:rFonts w:ascii="Arial" w:hAnsi="Arial" w:cs="Arial"/>
          <w:sz w:val="24"/>
          <w:szCs w:val="24"/>
        </w:rPr>
        <w:t>, publicada no ...... de ...../...../202....., processo administrativo n.º</w:t>
      </w:r>
      <w:r w:rsidR="00772988" w:rsidRPr="00306C49">
        <w:rPr>
          <w:rFonts w:ascii="Arial" w:hAnsi="Arial" w:cs="Arial"/>
          <w:sz w:val="24"/>
          <w:szCs w:val="24"/>
        </w:rPr>
        <w:t xml:space="preserve"> 52636001770/2023 – 830040199/2023</w:t>
      </w:r>
      <w:r w:rsidR="00F35704" w:rsidRPr="00306C49">
        <w:rPr>
          <w:rFonts w:ascii="Arial" w:hAnsi="Arial" w:cs="Arial"/>
          <w:sz w:val="24"/>
          <w:szCs w:val="24"/>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250232C2" w14:textId="77777777" w:rsidR="00F35704" w:rsidRPr="00306C49" w:rsidRDefault="00F35704" w:rsidP="00F35704">
      <w:pPr>
        <w:pStyle w:val="Nivel01"/>
        <w:numPr>
          <w:ilvl w:val="0"/>
          <w:numId w:val="39"/>
        </w:numPr>
        <w:spacing w:before="120"/>
        <w:ind w:left="0" w:firstLine="0"/>
        <w:rPr>
          <w:sz w:val="24"/>
          <w:szCs w:val="24"/>
        </w:rPr>
      </w:pPr>
      <w:r w:rsidRPr="00306C49">
        <w:rPr>
          <w:sz w:val="24"/>
          <w:szCs w:val="24"/>
        </w:rPr>
        <w:t>DO OBJETO</w:t>
      </w:r>
    </w:p>
    <w:p w14:paraId="6061F785" w14:textId="0F66491E" w:rsidR="00F35704" w:rsidRPr="00306C49" w:rsidRDefault="00F35704" w:rsidP="002D485E">
      <w:pPr>
        <w:pStyle w:val="Nivel2"/>
      </w:pPr>
      <w:r w:rsidRPr="00306C49">
        <w:t xml:space="preserve">A presente Ata tem por objeto o registro de preços para a eventual </w:t>
      </w:r>
      <w:r w:rsidR="00D912C6" w:rsidRPr="00306C49">
        <w:t xml:space="preserve">aquisição </w:t>
      </w:r>
      <w:r w:rsidR="00D912C6" w:rsidRPr="00306C49">
        <w:rPr>
          <w:color w:val="auto"/>
        </w:rPr>
        <w:t>materiais permanentes, mobiliário em geral para atender as necessidades da AEM/MS</w:t>
      </w:r>
      <w:r w:rsidR="00D912C6" w:rsidRPr="00306C49">
        <w:rPr>
          <w:b/>
          <w:bCs/>
        </w:rPr>
        <w:t>,</w:t>
      </w:r>
      <w:r w:rsidR="00D912C6" w:rsidRPr="00306C49">
        <w:t xml:space="preserve"> nos termos da tabela abaixo, conforme condições e exigências estabelecidas no Edital n° ___/2023</w:t>
      </w:r>
      <w:r w:rsidRPr="00306C49">
        <w:t xml:space="preserve">, </w:t>
      </w:r>
      <w:proofErr w:type="gramStart"/>
      <w:r w:rsidRPr="00306C49">
        <w:t>especificado(</w:t>
      </w:r>
      <w:proofErr w:type="gramEnd"/>
      <w:r w:rsidRPr="00306C49">
        <w:t>s) no(s) item(</w:t>
      </w:r>
      <w:proofErr w:type="spellStart"/>
      <w:r w:rsidRPr="00306C49">
        <w:t>ns</w:t>
      </w:r>
      <w:proofErr w:type="spellEnd"/>
      <w:r w:rsidRPr="00306C49">
        <w:t xml:space="preserve">).......... </w:t>
      </w:r>
      <w:proofErr w:type="gramStart"/>
      <w:r w:rsidRPr="00306C49">
        <w:t>do</w:t>
      </w:r>
      <w:proofErr w:type="gramEnd"/>
      <w:r w:rsidRPr="00306C49">
        <w:t xml:space="preserve"> .......... Termo de Referência, que é parte integrante desta Ata, assim como as propostas cujos preços tenham sido registrados, independentemente de transcrição.</w:t>
      </w:r>
    </w:p>
    <w:p w14:paraId="29618841" w14:textId="77777777" w:rsidR="00F35704" w:rsidRPr="00306C49" w:rsidRDefault="00F35704" w:rsidP="00F35704">
      <w:pPr>
        <w:pStyle w:val="Nivel01"/>
        <w:numPr>
          <w:ilvl w:val="0"/>
          <w:numId w:val="39"/>
        </w:numPr>
        <w:spacing w:before="120"/>
        <w:ind w:left="0" w:firstLine="0"/>
        <w:rPr>
          <w:sz w:val="24"/>
          <w:szCs w:val="24"/>
        </w:rPr>
      </w:pPr>
      <w:r w:rsidRPr="00306C49">
        <w:rPr>
          <w:sz w:val="24"/>
          <w:szCs w:val="24"/>
        </w:rPr>
        <w:t>DOS PREÇOS, ESPECIFICAÇÕES E QUANTITATIVOS</w:t>
      </w:r>
    </w:p>
    <w:p w14:paraId="1DB4DE69" w14:textId="3D91185C" w:rsidR="00F35704" w:rsidRDefault="00F35704" w:rsidP="002D485E">
      <w:pPr>
        <w:pStyle w:val="Nivel2"/>
      </w:pPr>
      <w:r w:rsidRPr="00306C49">
        <w:t>O preço registrado, as especificações do objeto, as quantidades mínimas e máximas de cada item, fornecedor</w:t>
      </w:r>
      <w:r w:rsidR="00306C49">
        <w:t xml:space="preserve"> </w:t>
      </w:r>
      <w:r w:rsidRPr="00306C49">
        <w:t xml:space="preserve">es) e as demais condições ofertadas </w:t>
      </w:r>
      <w:proofErr w:type="gramStart"/>
      <w:r w:rsidRPr="00306C49">
        <w:t>na(</w:t>
      </w:r>
      <w:proofErr w:type="gramEnd"/>
      <w:r w:rsidRPr="00306C49">
        <w:t xml:space="preserve">s) proposta(s) são as que seguem: </w:t>
      </w:r>
    </w:p>
    <w:p w14:paraId="05665DF1" w14:textId="5246768E" w:rsidR="00306C49" w:rsidRDefault="00306C49" w:rsidP="00306C49"/>
    <w:p w14:paraId="743EFCCD" w14:textId="2DD9C69A" w:rsidR="00306C49" w:rsidRDefault="00306C49" w:rsidP="00306C49"/>
    <w:p w14:paraId="16A4DC16" w14:textId="77777777" w:rsidR="00A07614" w:rsidRPr="00306C49" w:rsidRDefault="00A07614" w:rsidP="00306C49"/>
    <w:p w14:paraId="7A12FB05" w14:textId="77777777" w:rsidR="0086100A" w:rsidRPr="0086100A" w:rsidRDefault="0086100A" w:rsidP="0086100A">
      <w:pPr>
        <w:jc w:val="center"/>
        <w:rPr>
          <w:rFonts w:asciiTheme="minorHAnsi" w:hAnsiTheme="minorHAnsi" w:cstheme="minorHAnsi"/>
          <w:b/>
          <w:sz w:val="32"/>
          <w:szCs w:val="24"/>
        </w:rPr>
      </w:pPr>
      <w:r w:rsidRPr="0086100A">
        <w:rPr>
          <w:rFonts w:asciiTheme="minorHAnsi" w:hAnsiTheme="minorHAnsi" w:cstheme="minorHAnsi"/>
          <w:b/>
          <w:sz w:val="32"/>
          <w:szCs w:val="24"/>
        </w:rPr>
        <w:t>LOTE 1</w:t>
      </w:r>
    </w:p>
    <w:tbl>
      <w:tblPr>
        <w:tblStyle w:val="Tabelacomgrade"/>
        <w:tblW w:w="9776" w:type="dxa"/>
        <w:tblLayout w:type="fixed"/>
        <w:tblLook w:val="04A0" w:firstRow="1" w:lastRow="0" w:firstColumn="1" w:lastColumn="0" w:noHBand="0" w:noVBand="1"/>
      </w:tblPr>
      <w:tblGrid>
        <w:gridCol w:w="704"/>
        <w:gridCol w:w="5245"/>
        <w:gridCol w:w="1134"/>
        <w:gridCol w:w="851"/>
        <w:gridCol w:w="992"/>
        <w:gridCol w:w="25"/>
        <w:gridCol w:w="825"/>
      </w:tblGrid>
      <w:tr w:rsidR="0086100A" w:rsidRPr="0086100A" w14:paraId="5AF07AE3" w14:textId="77777777" w:rsidTr="008F26E4">
        <w:tc>
          <w:tcPr>
            <w:tcW w:w="704" w:type="dxa"/>
            <w:shd w:val="clear" w:color="auto" w:fill="D9D9D9" w:themeFill="background1" w:themeFillShade="D9"/>
            <w:vAlign w:val="center"/>
          </w:tcPr>
          <w:p w14:paraId="4534E01C"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ITEM</w:t>
            </w:r>
          </w:p>
        </w:tc>
        <w:tc>
          <w:tcPr>
            <w:tcW w:w="5245" w:type="dxa"/>
            <w:shd w:val="clear" w:color="auto" w:fill="D9D9D9" w:themeFill="background1" w:themeFillShade="D9"/>
            <w:vAlign w:val="center"/>
          </w:tcPr>
          <w:p w14:paraId="18865E3A"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DESCRIÇÃO</w:t>
            </w:r>
          </w:p>
        </w:tc>
        <w:tc>
          <w:tcPr>
            <w:tcW w:w="1134" w:type="dxa"/>
            <w:shd w:val="clear" w:color="auto" w:fill="D9D9D9" w:themeFill="background1" w:themeFillShade="D9"/>
            <w:vAlign w:val="center"/>
          </w:tcPr>
          <w:p w14:paraId="75D9988E"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UNIDADE</w:t>
            </w:r>
          </w:p>
        </w:tc>
        <w:tc>
          <w:tcPr>
            <w:tcW w:w="851" w:type="dxa"/>
            <w:shd w:val="clear" w:color="auto" w:fill="D9D9D9" w:themeFill="background1" w:themeFillShade="D9"/>
            <w:vAlign w:val="center"/>
          </w:tcPr>
          <w:p w14:paraId="37BE7659"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QTDE</w:t>
            </w:r>
          </w:p>
        </w:tc>
        <w:tc>
          <w:tcPr>
            <w:tcW w:w="992" w:type="dxa"/>
            <w:shd w:val="clear" w:color="auto" w:fill="D9D9D9" w:themeFill="background1" w:themeFillShade="D9"/>
            <w:vAlign w:val="center"/>
          </w:tcPr>
          <w:p w14:paraId="20CF0A6D" w14:textId="77777777" w:rsidR="0086100A" w:rsidRPr="0086100A" w:rsidRDefault="0086100A" w:rsidP="0086100A">
            <w:pPr>
              <w:jc w:val="center"/>
              <w:rPr>
                <w:rFonts w:asciiTheme="minorHAnsi" w:hAnsiTheme="minorHAnsi" w:cstheme="minorHAnsi"/>
                <w:b/>
                <w:sz w:val="18"/>
                <w:szCs w:val="22"/>
              </w:rPr>
            </w:pPr>
            <w:r w:rsidRPr="0086100A">
              <w:rPr>
                <w:rFonts w:asciiTheme="minorHAnsi" w:hAnsiTheme="minorHAnsi" w:cstheme="minorHAnsi"/>
                <w:b/>
                <w:sz w:val="18"/>
                <w:szCs w:val="22"/>
              </w:rPr>
              <w:t>VALOR UNITÁRIO</w:t>
            </w:r>
          </w:p>
        </w:tc>
        <w:tc>
          <w:tcPr>
            <w:tcW w:w="850" w:type="dxa"/>
            <w:gridSpan w:val="2"/>
            <w:shd w:val="clear" w:color="auto" w:fill="D9D9D9" w:themeFill="background1" w:themeFillShade="D9"/>
            <w:vAlign w:val="center"/>
          </w:tcPr>
          <w:p w14:paraId="41CFC61F"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VALOR TOTAL</w:t>
            </w:r>
          </w:p>
        </w:tc>
      </w:tr>
      <w:tr w:rsidR="0086100A" w:rsidRPr="0086100A" w14:paraId="159FDF7D" w14:textId="77777777" w:rsidTr="008F26E4">
        <w:tc>
          <w:tcPr>
            <w:tcW w:w="704" w:type="dxa"/>
          </w:tcPr>
          <w:p w14:paraId="56A73852" w14:textId="77777777" w:rsidR="0086100A" w:rsidRPr="0086100A" w:rsidRDefault="0086100A" w:rsidP="0086100A">
            <w:pPr>
              <w:jc w:val="center"/>
              <w:rPr>
                <w:rFonts w:asciiTheme="minorHAnsi" w:hAnsiTheme="minorHAnsi" w:cstheme="minorHAnsi"/>
                <w:b/>
                <w:sz w:val="22"/>
                <w:szCs w:val="22"/>
              </w:rPr>
            </w:pPr>
          </w:p>
          <w:p w14:paraId="6828842B" w14:textId="77777777" w:rsidR="0086100A" w:rsidRPr="0086100A" w:rsidRDefault="0086100A" w:rsidP="0086100A">
            <w:pPr>
              <w:jc w:val="center"/>
              <w:rPr>
                <w:rFonts w:asciiTheme="minorHAnsi" w:hAnsiTheme="minorHAnsi" w:cstheme="minorHAnsi"/>
                <w:b/>
                <w:sz w:val="22"/>
                <w:szCs w:val="22"/>
              </w:rPr>
            </w:pPr>
          </w:p>
          <w:p w14:paraId="7563526A" w14:textId="77777777" w:rsidR="0086100A" w:rsidRPr="0086100A" w:rsidRDefault="0086100A" w:rsidP="0086100A">
            <w:pPr>
              <w:jc w:val="center"/>
              <w:rPr>
                <w:rFonts w:asciiTheme="minorHAnsi" w:hAnsiTheme="minorHAnsi" w:cstheme="minorHAnsi"/>
                <w:b/>
                <w:sz w:val="22"/>
                <w:szCs w:val="22"/>
              </w:rPr>
            </w:pPr>
          </w:p>
          <w:p w14:paraId="7E5DA2D1" w14:textId="77777777" w:rsidR="0086100A" w:rsidRPr="0086100A" w:rsidRDefault="0086100A" w:rsidP="0086100A">
            <w:pPr>
              <w:jc w:val="center"/>
              <w:rPr>
                <w:rFonts w:asciiTheme="minorHAnsi" w:hAnsiTheme="minorHAnsi" w:cstheme="minorHAnsi"/>
                <w:b/>
                <w:sz w:val="22"/>
                <w:szCs w:val="22"/>
              </w:rPr>
            </w:pPr>
          </w:p>
          <w:p w14:paraId="693C24EF" w14:textId="77777777" w:rsidR="0086100A" w:rsidRPr="0086100A" w:rsidRDefault="0086100A" w:rsidP="0086100A">
            <w:pPr>
              <w:jc w:val="center"/>
              <w:rPr>
                <w:rFonts w:asciiTheme="minorHAnsi" w:hAnsiTheme="minorHAnsi" w:cstheme="minorHAnsi"/>
                <w:b/>
                <w:sz w:val="22"/>
                <w:szCs w:val="22"/>
              </w:rPr>
            </w:pPr>
          </w:p>
          <w:p w14:paraId="4361CC27" w14:textId="77777777" w:rsidR="0086100A" w:rsidRPr="0086100A" w:rsidRDefault="0086100A" w:rsidP="0086100A">
            <w:pPr>
              <w:jc w:val="center"/>
              <w:rPr>
                <w:rFonts w:asciiTheme="minorHAnsi" w:hAnsiTheme="minorHAnsi" w:cstheme="minorHAnsi"/>
                <w:b/>
                <w:sz w:val="22"/>
                <w:szCs w:val="22"/>
              </w:rPr>
            </w:pPr>
          </w:p>
          <w:p w14:paraId="19E1BA27" w14:textId="77777777" w:rsidR="0086100A" w:rsidRPr="0086100A" w:rsidRDefault="0086100A" w:rsidP="0086100A">
            <w:pPr>
              <w:jc w:val="center"/>
              <w:rPr>
                <w:rFonts w:asciiTheme="minorHAnsi" w:hAnsiTheme="minorHAnsi" w:cstheme="minorHAnsi"/>
                <w:b/>
                <w:sz w:val="22"/>
                <w:szCs w:val="22"/>
              </w:rPr>
            </w:pPr>
          </w:p>
          <w:p w14:paraId="03AF36AC" w14:textId="77777777" w:rsidR="0086100A" w:rsidRPr="0086100A" w:rsidRDefault="0086100A" w:rsidP="0086100A">
            <w:pPr>
              <w:jc w:val="center"/>
              <w:rPr>
                <w:rFonts w:asciiTheme="minorHAnsi" w:hAnsiTheme="minorHAnsi" w:cstheme="minorHAnsi"/>
                <w:b/>
                <w:sz w:val="22"/>
                <w:szCs w:val="22"/>
              </w:rPr>
            </w:pPr>
          </w:p>
          <w:p w14:paraId="73D1296A"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1</w:t>
            </w:r>
          </w:p>
        </w:tc>
        <w:tc>
          <w:tcPr>
            <w:tcW w:w="5245" w:type="dxa"/>
            <w:vAlign w:val="center"/>
          </w:tcPr>
          <w:p w14:paraId="3A2ECBE8"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lastRenderedPageBreak/>
              <w:t>BOMBA TRITURADORA</w:t>
            </w:r>
          </w:p>
          <w:p w14:paraId="30515B9F"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lastRenderedPageBreak/>
              <w:t>Bomba Trituradora para Esgoto ou Água</w:t>
            </w:r>
          </w:p>
          <w:p w14:paraId="3C34C285"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Potência: 1,5 HP / 1.1 kW; Velocidade: 3450 rpm; Recalque de 2"; Rotor centrífugo semiaberto em ferro fundido; Cabo elétrico de 5,5m de comprimento; Grau de proteção: F; Classe de isolamentos: IPX8; Frequência: 60Hz; Corrente nominal: Monofásica 220V - 3A / 8.3A (mod.20/21), trifásica 220V - 5.5A, trifásica 380V - 2.9A; Corpo em ferro fundido; Tratamento </w:t>
            </w:r>
            <w:proofErr w:type="spellStart"/>
            <w:r w:rsidRPr="0086100A">
              <w:rPr>
                <w:rFonts w:asciiTheme="minorHAnsi" w:hAnsiTheme="minorHAnsi" w:cstheme="minorHAnsi"/>
                <w:sz w:val="22"/>
                <w:szCs w:val="22"/>
              </w:rPr>
              <w:t>antiferrugem</w:t>
            </w:r>
            <w:proofErr w:type="spellEnd"/>
            <w:r w:rsidRPr="0086100A">
              <w:rPr>
                <w:rFonts w:asciiTheme="minorHAnsi" w:hAnsiTheme="minorHAnsi" w:cstheme="minorHAnsi"/>
                <w:sz w:val="22"/>
                <w:szCs w:val="22"/>
              </w:rPr>
              <w:t xml:space="preserve">; Ponta do eixo em aço inox AISI 304; Selo mecânico em grafite cerâmica </w:t>
            </w:r>
            <w:proofErr w:type="spellStart"/>
            <w:r w:rsidRPr="0086100A">
              <w:rPr>
                <w:rFonts w:asciiTheme="minorHAnsi" w:hAnsiTheme="minorHAnsi" w:cstheme="minorHAnsi"/>
                <w:sz w:val="22"/>
                <w:szCs w:val="22"/>
              </w:rPr>
              <w:t>buna</w:t>
            </w:r>
            <w:proofErr w:type="spellEnd"/>
            <w:r w:rsidRPr="0086100A">
              <w:rPr>
                <w:rFonts w:asciiTheme="minorHAnsi" w:hAnsiTheme="minorHAnsi" w:cstheme="minorHAnsi"/>
                <w:sz w:val="22"/>
                <w:szCs w:val="22"/>
              </w:rPr>
              <w:t xml:space="preserve"> com diâmetro de 20mm - curto; Motor: enrolamento em cobre, protetor térmico (no monofásico); Possui sistema de lâmina de corte (para sólidos não-abrasivos); Boia de nível inclusa somente na versão monofásica 220V. </w:t>
            </w:r>
          </w:p>
          <w:p w14:paraId="4F174766"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Marca: LEPONO/CLAW</w:t>
            </w:r>
          </w:p>
        </w:tc>
        <w:tc>
          <w:tcPr>
            <w:tcW w:w="1134" w:type="dxa"/>
            <w:vAlign w:val="center"/>
          </w:tcPr>
          <w:p w14:paraId="4B1B0126"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lastRenderedPageBreak/>
              <w:t>UNIDADE</w:t>
            </w:r>
          </w:p>
        </w:tc>
        <w:tc>
          <w:tcPr>
            <w:tcW w:w="851" w:type="dxa"/>
            <w:vAlign w:val="center"/>
          </w:tcPr>
          <w:p w14:paraId="6607FAA0"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1</w:t>
            </w:r>
          </w:p>
        </w:tc>
        <w:tc>
          <w:tcPr>
            <w:tcW w:w="992" w:type="dxa"/>
            <w:vAlign w:val="center"/>
          </w:tcPr>
          <w:p w14:paraId="5B26B493" w14:textId="77777777" w:rsidR="0086100A" w:rsidRPr="0086100A" w:rsidRDefault="0086100A" w:rsidP="0086100A">
            <w:pPr>
              <w:jc w:val="both"/>
              <w:rPr>
                <w:rFonts w:asciiTheme="minorHAnsi" w:hAnsiTheme="minorHAnsi" w:cstheme="minorHAnsi"/>
                <w:sz w:val="22"/>
                <w:szCs w:val="22"/>
              </w:rPr>
            </w:pPr>
          </w:p>
        </w:tc>
        <w:tc>
          <w:tcPr>
            <w:tcW w:w="850" w:type="dxa"/>
            <w:gridSpan w:val="2"/>
            <w:vAlign w:val="center"/>
          </w:tcPr>
          <w:p w14:paraId="76EA4D2E" w14:textId="77777777" w:rsidR="0086100A" w:rsidRPr="0086100A" w:rsidRDefault="0086100A" w:rsidP="0086100A">
            <w:pPr>
              <w:jc w:val="both"/>
              <w:rPr>
                <w:rFonts w:asciiTheme="minorHAnsi" w:hAnsiTheme="minorHAnsi" w:cstheme="minorHAnsi"/>
                <w:sz w:val="22"/>
                <w:szCs w:val="22"/>
              </w:rPr>
            </w:pPr>
          </w:p>
        </w:tc>
      </w:tr>
      <w:tr w:rsidR="0086100A" w:rsidRPr="0086100A" w14:paraId="33523E93" w14:textId="77777777" w:rsidTr="008F26E4">
        <w:tc>
          <w:tcPr>
            <w:tcW w:w="704" w:type="dxa"/>
          </w:tcPr>
          <w:p w14:paraId="314D88F7" w14:textId="77777777" w:rsidR="0086100A" w:rsidRPr="0086100A" w:rsidRDefault="0086100A" w:rsidP="0086100A">
            <w:pPr>
              <w:jc w:val="center"/>
              <w:rPr>
                <w:rFonts w:asciiTheme="minorHAnsi" w:hAnsiTheme="minorHAnsi" w:cstheme="minorHAnsi"/>
                <w:b/>
                <w:sz w:val="22"/>
                <w:szCs w:val="22"/>
              </w:rPr>
            </w:pPr>
          </w:p>
          <w:p w14:paraId="068C3B4F" w14:textId="77777777" w:rsidR="0086100A" w:rsidRPr="0086100A" w:rsidRDefault="0086100A" w:rsidP="0086100A">
            <w:pPr>
              <w:jc w:val="center"/>
              <w:rPr>
                <w:rFonts w:asciiTheme="minorHAnsi" w:hAnsiTheme="minorHAnsi" w:cstheme="minorHAnsi"/>
                <w:b/>
                <w:sz w:val="22"/>
                <w:szCs w:val="22"/>
              </w:rPr>
            </w:pPr>
          </w:p>
          <w:p w14:paraId="4CCBF56E"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2</w:t>
            </w:r>
          </w:p>
        </w:tc>
        <w:tc>
          <w:tcPr>
            <w:tcW w:w="5245" w:type="dxa"/>
            <w:vAlign w:val="center"/>
          </w:tcPr>
          <w:p w14:paraId="47934B7C"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t>CALCULADORA DE MESA</w:t>
            </w:r>
          </w:p>
          <w:p w14:paraId="78C3BBAB"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Calculadora de Mesa 12 dígitos; Funções: percentual básico e mark-up alimentação: dupla (solar e bateria) dimensões: 207.5 </w:t>
            </w:r>
            <w:proofErr w:type="gramStart"/>
            <w:r w:rsidRPr="0086100A">
              <w:rPr>
                <w:rFonts w:asciiTheme="minorHAnsi" w:hAnsiTheme="minorHAnsi" w:cstheme="minorHAnsi"/>
                <w:sz w:val="22"/>
                <w:szCs w:val="22"/>
              </w:rPr>
              <w:t>x</w:t>
            </w:r>
            <w:proofErr w:type="gramEnd"/>
            <w:r w:rsidRPr="0086100A">
              <w:rPr>
                <w:rFonts w:asciiTheme="minorHAnsi" w:hAnsiTheme="minorHAnsi" w:cstheme="minorHAnsi"/>
                <w:sz w:val="22"/>
                <w:szCs w:val="22"/>
              </w:rPr>
              <w:t xml:space="preserve"> 159 x 34.3 mm (LXPXA); Visor: amplo LCD; Tamanho da tela: 9 polegadas; Dígitos: 12 dígitos; Tipo: mesa </w:t>
            </w:r>
          </w:p>
          <w:p w14:paraId="08039758"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Marca Referência: CASIO/ELGIN</w:t>
            </w:r>
          </w:p>
        </w:tc>
        <w:tc>
          <w:tcPr>
            <w:tcW w:w="1134" w:type="dxa"/>
            <w:vAlign w:val="center"/>
          </w:tcPr>
          <w:p w14:paraId="0CD1C724"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UNIDADE</w:t>
            </w:r>
          </w:p>
        </w:tc>
        <w:tc>
          <w:tcPr>
            <w:tcW w:w="851" w:type="dxa"/>
            <w:vAlign w:val="center"/>
          </w:tcPr>
          <w:p w14:paraId="66D15E15"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5</w:t>
            </w:r>
          </w:p>
        </w:tc>
        <w:tc>
          <w:tcPr>
            <w:tcW w:w="992" w:type="dxa"/>
            <w:vAlign w:val="center"/>
          </w:tcPr>
          <w:p w14:paraId="091339B4" w14:textId="77777777" w:rsidR="0086100A" w:rsidRPr="0086100A" w:rsidRDefault="0086100A" w:rsidP="0086100A">
            <w:pPr>
              <w:jc w:val="both"/>
              <w:rPr>
                <w:rFonts w:asciiTheme="minorHAnsi" w:hAnsiTheme="minorHAnsi" w:cstheme="minorHAnsi"/>
                <w:sz w:val="22"/>
                <w:szCs w:val="22"/>
              </w:rPr>
            </w:pPr>
          </w:p>
        </w:tc>
        <w:tc>
          <w:tcPr>
            <w:tcW w:w="850" w:type="dxa"/>
            <w:gridSpan w:val="2"/>
            <w:vAlign w:val="center"/>
          </w:tcPr>
          <w:p w14:paraId="41995B59" w14:textId="77777777" w:rsidR="0086100A" w:rsidRPr="0086100A" w:rsidRDefault="0086100A" w:rsidP="0086100A">
            <w:pPr>
              <w:jc w:val="both"/>
              <w:rPr>
                <w:rFonts w:asciiTheme="minorHAnsi" w:hAnsiTheme="minorHAnsi" w:cstheme="minorHAnsi"/>
                <w:sz w:val="22"/>
                <w:szCs w:val="22"/>
              </w:rPr>
            </w:pPr>
          </w:p>
        </w:tc>
      </w:tr>
      <w:tr w:rsidR="0086100A" w:rsidRPr="0086100A" w14:paraId="55CAADBC" w14:textId="77777777" w:rsidTr="008F26E4">
        <w:tc>
          <w:tcPr>
            <w:tcW w:w="704" w:type="dxa"/>
          </w:tcPr>
          <w:p w14:paraId="75374DB0" w14:textId="77777777" w:rsidR="0086100A" w:rsidRPr="0086100A" w:rsidRDefault="0086100A" w:rsidP="0086100A">
            <w:pPr>
              <w:jc w:val="center"/>
              <w:rPr>
                <w:rFonts w:asciiTheme="minorHAnsi" w:hAnsiTheme="minorHAnsi" w:cstheme="minorHAnsi"/>
                <w:b/>
                <w:sz w:val="22"/>
                <w:szCs w:val="22"/>
              </w:rPr>
            </w:pPr>
          </w:p>
          <w:p w14:paraId="65AC534B" w14:textId="77777777" w:rsidR="0086100A" w:rsidRPr="0086100A" w:rsidRDefault="0086100A" w:rsidP="0086100A">
            <w:pPr>
              <w:jc w:val="center"/>
              <w:rPr>
                <w:rFonts w:asciiTheme="minorHAnsi" w:hAnsiTheme="minorHAnsi" w:cstheme="minorHAnsi"/>
                <w:b/>
                <w:sz w:val="22"/>
                <w:szCs w:val="22"/>
              </w:rPr>
            </w:pPr>
          </w:p>
          <w:p w14:paraId="1F0455EA" w14:textId="77777777" w:rsidR="0086100A" w:rsidRPr="0086100A" w:rsidRDefault="0086100A" w:rsidP="0086100A">
            <w:pPr>
              <w:jc w:val="center"/>
              <w:rPr>
                <w:rFonts w:asciiTheme="minorHAnsi" w:hAnsiTheme="minorHAnsi" w:cstheme="minorHAnsi"/>
                <w:b/>
                <w:sz w:val="22"/>
                <w:szCs w:val="22"/>
              </w:rPr>
            </w:pPr>
          </w:p>
          <w:p w14:paraId="0460BA8B" w14:textId="77777777" w:rsidR="0086100A" w:rsidRPr="0086100A" w:rsidRDefault="0086100A" w:rsidP="0086100A">
            <w:pPr>
              <w:jc w:val="center"/>
              <w:rPr>
                <w:rFonts w:asciiTheme="minorHAnsi" w:hAnsiTheme="minorHAnsi" w:cstheme="minorHAnsi"/>
                <w:b/>
                <w:sz w:val="22"/>
                <w:szCs w:val="22"/>
              </w:rPr>
            </w:pPr>
          </w:p>
          <w:p w14:paraId="0DE11362"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3</w:t>
            </w:r>
          </w:p>
        </w:tc>
        <w:tc>
          <w:tcPr>
            <w:tcW w:w="5245" w:type="dxa"/>
            <w:vAlign w:val="center"/>
          </w:tcPr>
          <w:p w14:paraId="0EB14283"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t>CARRINHO PARA FERRAMENTAS</w:t>
            </w:r>
          </w:p>
          <w:p w14:paraId="41516000"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Carrinho para Ferramentas em Aço </w:t>
            </w:r>
          </w:p>
          <w:p w14:paraId="69DCB39E"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Carrinho fechado para ferramentas, com 3 gavetas chaveadas, sendo duas com divisórias colunas arredondadas em chapa de 1,2mm, pintura de alta resistência epóxi (à pó), prateleira em chapa de 0,60mm, com 4 Rodízios de 3" - 2 fixos / 2 giratórios (1 com freio) com as seguintes dimensões: Carrinho: 650 </w:t>
            </w:r>
            <w:proofErr w:type="gramStart"/>
            <w:r w:rsidRPr="0086100A">
              <w:rPr>
                <w:rFonts w:asciiTheme="minorHAnsi" w:hAnsiTheme="minorHAnsi" w:cstheme="minorHAnsi"/>
                <w:sz w:val="22"/>
                <w:szCs w:val="22"/>
              </w:rPr>
              <w:t>X</w:t>
            </w:r>
            <w:proofErr w:type="gramEnd"/>
            <w:r w:rsidRPr="0086100A">
              <w:rPr>
                <w:rFonts w:asciiTheme="minorHAnsi" w:hAnsiTheme="minorHAnsi" w:cstheme="minorHAnsi"/>
                <w:sz w:val="22"/>
                <w:szCs w:val="22"/>
              </w:rPr>
              <w:t xml:space="preserve"> 410 X 850mm. </w:t>
            </w:r>
          </w:p>
          <w:p w14:paraId="52E3A983"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MARCA Referência: FORTG / FERRAMIX</w:t>
            </w:r>
          </w:p>
        </w:tc>
        <w:tc>
          <w:tcPr>
            <w:tcW w:w="1134" w:type="dxa"/>
            <w:vAlign w:val="center"/>
          </w:tcPr>
          <w:p w14:paraId="02EADCC3"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UNIDADE</w:t>
            </w:r>
          </w:p>
        </w:tc>
        <w:tc>
          <w:tcPr>
            <w:tcW w:w="851" w:type="dxa"/>
            <w:vAlign w:val="center"/>
          </w:tcPr>
          <w:p w14:paraId="0723D3F9"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1</w:t>
            </w:r>
          </w:p>
        </w:tc>
        <w:tc>
          <w:tcPr>
            <w:tcW w:w="992" w:type="dxa"/>
            <w:vAlign w:val="center"/>
          </w:tcPr>
          <w:p w14:paraId="0487B49B" w14:textId="77777777" w:rsidR="0086100A" w:rsidRPr="0086100A" w:rsidRDefault="0086100A" w:rsidP="0086100A">
            <w:pPr>
              <w:jc w:val="both"/>
              <w:rPr>
                <w:rFonts w:asciiTheme="minorHAnsi" w:hAnsiTheme="minorHAnsi" w:cstheme="minorHAnsi"/>
                <w:sz w:val="22"/>
                <w:szCs w:val="22"/>
              </w:rPr>
            </w:pPr>
          </w:p>
        </w:tc>
        <w:tc>
          <w:tcPr>
            <w:tcW w:w="850" w:type="dxa"/>
            <w:gridSpan w:val="2"/>
            <w:vAlign w:val="center"/>
          </w:tcPr>
          <w:p w14:paraId="65284ACE" w14:textId="77777777" w:rsidR="0086100A" w:rsidRPr="0086100A" w:rsidRDefault="0086100A" w:rsidP="0086100A">
            <w:pPr>
              <w:jc w:val="both"/>
              <w:rPr>
                <w:rFonts w:asciiTheme="minorHAnsi" w:hAnsiTheme="minorHAnsi" w:cstheme="minorHAnsi"/>
                <w:sz w:val="22"/>
                <w:szCs w:val="22"/>
              </w:rPr>
            </w:pPr>
          </w:p>
        </w:tc>
      </w:tr>
      <w:tr w:rsidR="0086100A" w:rsidRPr="0086100A" w14:paraId="6A6CE792" w14:textId="77777777" w:rsidTr="008F26E4">
        <w:tc>
          <w:tcPr>
            <w:tcW w:w="704" w:type="dxa"/>
          </w:tcPr>
          <w:p w14:paraId="5B77E3A1" w14:textId="77777777" w:rsidR="0086100A" w:rsidRPr="0086100A" w:rsidRDefault="0086100A" w:rsidP="0086100A">
            <w:pPr>
              <w:jc w:val="center"/>
              <w:rPr>
                <w:rFonts w:asciiTheme="minorHAnsi" w:hAnsiTheme="minorHAnsi" w:cstheme="minorHAnsi"/>
                <w:b/>
                <w:sz w:val="22"/>
                <w:szCs w:val="22"/>
              </w:rPr>
            </w:pPr>
          </w:p>
          <w:p w14:paraId="21648BA1" w14:textId="77777777" w:rsidR="0086100A" w:rsidRPr="0086100A" w:rsidRDefault="0086100A" w:rsidP="0086100A">
            <w:pPr>
              <w:jc w:val="center"/>
              <w:rPr>
                <w:rFonts w:asciiTheme="minorHAnsi" w:hAnsiTheme="minorHAnsi" w:cstheme="minorHAnsi"/>
                <w:b/>
                <w:sz w:val="22"/>
                <w:szCs w:val="22"/>
              </w:rPr>
            </w:pPr>
          </w:p>
          <w:p w14:paraId="294D67CC" w14:textId="77777777" w:rsidR="0086100A" w:rsidRPr="0086100A" w:rsidRDefault="0086100A" w:rsidP="0086100A">
            <w:pPr>
              <w:jc w:val="center"/>
              <w:rPr>
                <w:rFonts w:asciiTheme="minorHAnsi" w:hAnsiTheme="minorHAnsi" w:cstheme="minorHAnsi"/>
                <w:b/>
                <w:sz w:val="22"/>
                <w:szCs w:val="22"/>
              </w:rPr>
            </w:pPr>
          </w:p>
          <w:p w14:paraId="1993BB74" w14:textId="77777777" w:rsidR="0086100A" w:rsidRPr="0086100A" w:rsidRDefault="0086100A" w:rsidP="0086100A">
            <w:pPr>
              <w:jc w:val="center"/>
              <w:rPr>
                <w:rFonts w:asciiTheme="minorHAnsi" w:hAnsiTheme="minorHAnsi" w:cstheme="minorHAnsi"/>
                <w:b/>
                <w:sz w:val="22"/>
                <w:szCs w:val="22"/>
              </w:rPr>
            </w:pPr>
          </w:p>
          <w:p w14:paraId="538B0969" w14:textId="77777777" w:rsidR="0086100A" w:rsidRPr="0086100A" w:rsidRDefault="0086100A" w:rsidP="0086100A">
            <w:pPr>
              <w:jc w:val="center"/>
              <w:rPr>
                <w:rFonts w:asciiTheme="minorHAnsi" w:hAnsiTheme="minorHAnsi" w:cstheme="minorHAnsi"/>
                <w:b/>
                <w:sz w:val="22"/>
                <w:szCs w:val="22"/>
              </w:rPr>
            </w:pPr>
          </w:p>
          <w:p w14:paraId="17F4EACC" w14:textId="77777777" w:rsidR="0086100A" w:rsidRPr="0086100A" w:rsidRDefault="0086100A" w:rsidP="0086100A">
            <w:pPr>
              <w:jc w:val="center"/>
              <w:rPr>
                <w:rFonts w:asciiTheme="minorHAnsi" w:hAnsiTheme="minorHAnsi" w:cstheme="minorHAnsi"/>
                <w:b/>
                <w:sz w:val="22"/>
                <w:szCs w:val="22"/>
              </w:rPr>
            </w:pPr>
          </w:p>
          <w:p w14:paraId="29E04BEF"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4</w:t>
            </w:r>
          </w:p>
        </w:tc>
        <w:tc>
          <w:tcPr>
            <w:tcW w:w="5245" w:type="dxa"/>
            <w:vAlign w:val="center"/>
          </w:tcPr>
          <w:p w14:paraId="1CCDCFAA"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t>CARRINHO PARA LIMPEZA</w:t>
            </w:r>
          </w:p>
          <w:p w14:paraId="1EA47D4F"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Carrinho para limpeza com kit funcional </w:t>
            </w:r>
          </w:p>
          <w:p w14:paraId="2767FD4B"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Itens que compõem o kit: </w:t>
            </w:r>
          </w:p>
          <w:p w14:paraId="5B6CE58F"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1 carro funcional; 1 balde </w:t>
            </w:r>
            <w:proofErr w:type="spellStart"/>
            <w:r w:rsidRPr="0086100A">
              <w:rPr>
                <w:rFonts w:asciiTheme="minorHAnsi" w:hAnsiTheme="minorHAnsi" w:cstheme="minorHAnsi"/>
                <w:sz w:val="22"/>
                <w:szCs w:val="22"/>
              </w:rPr>
              <w:t>doblô</w:t>
            </w:r>
            <w:proofErr w:type="spellEnd"/>
            <w:r w:rsidRPr="0086100A">
              <w:rPr>
                <w:rFonts w:asciiTheme="minorHAnsi" w:hAnsiTheme="minorHAnsi" w:cstheme="minorHAnsi"/>
                <w:sz w:val="22"/>
                <w:szCs w:val="22"/>
              </w:rPr>
              <w:t xml:space="preserve"> 30 litros - 2 águas; 1 cabo telescópico - 1,40 m; 1 garra plástica euro; 1 refil loop com cinta 320 g; 1 placa sinalizadora piso molhado; 1 pá pop; 1 conjunto MOP pó - 60 cm; com rodinhas; </w:t>
            </w:r>
          </w:p>
          <w:p w14:paraId="7BAF8B71"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Medidas: 76,84cm Comprimento; 57 cm Largura; 100 cm altura </w:t>
            </w:r>
          </w:p>
          <w:p w14:paraId="18856EDB"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Peso aproximado de 18kg </w:t>
            </w:r>
          </w:p>
          <w:p w14:paraId="51FA8453"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Cor: amarelo </w:t>
            </w:r>
          </w:p>
          <w:p w14:paraId="12B349E8" w14:textId="77777777" w:rsidR="0086100A" w:rsidRPr="0086100A" w:rsidRDefault="0086100A" w:rsidP="0086100A">
            <w:pPr>
              <w:jc w:val="both"/>
              <w:rPr>
                <w:rFonts w:asciiTheme="minorHAnsi" w:hAnsiTheme="minorHAnsi" w:cstheme="minorHAnsi"/>
                <w:color w:val="FF0000"/>
                <w:sz w:val="22"/>
                <w:szCs w:val="22"/>
              </w:rPr>
            </w:pPr>
            <w:r w:rsidRPr="0086100A">
              <w:rPr>
                <w:rFonts w:asciiTheme="minorHAnsi" w:hAnsiTheme="minorHAnsi" w:cstheme="minorHAnsi"/>
                <w:sz w:val="22"/>
                <w:szCs w:val="22"/>
              </w:rPr>
              <w:t>Marca referência: BRALIMPIA</w:t>
            </w:r>
          </w:p>
        </w:tc>
        <w:tc>
          <w:tcPr>
            <w:tcW w:w="1134" w:type="dxa"/>
            <w:vAlign w:val="center"/>
          </w:tcPr>
          <w:p w14:paraId="03271663"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UNIDADE</w:t>
            </w:r>
          </w:p>
        </w:tc>
        <w:tc>
          <w:tcPr>
            <w:tcW w:w="851" w:type="dxa"/>
            <w:vAlign w:val="center"/>
          </w:tcPr>
          <w:p w14:paraId="0D9283EC"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2</w:t>
            </w:r>
          </w:p>
        </w:tc>
        <w:tc>
          <w:tcPr>
            <w:tcW w:w="992" w:type="dxa"/>
            <w:vAlign w:val="center"/>
          </w:tcPr>
          <w:p w14:paraId="48DBB1CE" w14:textId="77777777" w:rsidR="0086100A" w:rsidRPr="0086100A" w:rsidRDefault="0086100A" w:rsidP="0086100A">
            <w:pPr>
              <w:jc w:val="both"/>
              <w:rPr>
                <w:rFonts w:asciiTheme="minorHAnsi" w:hAnsiTheme="minorHAnsi" w:cstheme="minorHAnsi"/>
                <w:sz w:val="22"/>
                <w:szCs w:val="22"/>
              </w:rPr>
            </w:pPr>
          </w:p>
        </w:tc>
        <w:tc>
          <w:tcPr>
            <w:tcW w:w="850" w:type="dxa"/>
            <w:gridSpan w:val="2"/>
            <w:vAlign w:val="center"/>
          </w:tcPr>
          <w:p w14:paraId="2F40F7BD" w14:textId="77777777" w:rsidR="0086100A" w:rsidRPr="0086100A" w:rsidRDefault="0086100A" w:rsidP="0086100A">
            <w:pPr>
              <w:jc w:val="both"/>
              <w:rPr>
                <w:rFonts w:asciiTheme="minorHAnsi" w:hAnsiTheme="minorHAnsi" w:cstheme="minorHAnsi"/>
                <w:sz w:val="22"/>
                <w:szCs w:val="22"/>
              </w:rPr>
            </w:pPr>
          </w:p>
        </w:tc>
      </w:tr>
      <w:tr w:rsidR="0086100A" w:rsidRPr="0086100A" w14:paraId="54687919" w14:textId="77777777" w:rsidTr="008F26E4">
        <w:tc>
          <w:tcPr>
            <w:tcW w:w="704" w:type="dxa"/>
          </w:tcPr>
          <w:p w14:paraId="6EFCCB0A" w14:textId="77777777" w:rsidR="0086100A" w:rsidRPr="0086100A" w:rsidRDefault="0086100A" w:rsidP="0086100A">
            <w:pPr>
              <w:jc w:val="center"/>
              <w:rPr>
                <w:rFonts w:asciiTheme="minorHAnsi" w:hAnsiTheme="minorHAnsi" w:cstheme="minorHAnsi"/>
                <w:b/>
                <w:sz w:val="22"/>
                <w:szCs w:val="22"/>
              </w:rPr>
            </w:pPr>
          </w:p>
          <w:p w14:paraId="73063A43" w14:textId="77777777" w:rsidR="0086100A" w:rsidRPr="0086100A" w:rsidRDefault="0086100A" w:rsidP="0086100A">
            <w:pPr>
              <w:jc w:val="center"/>
              <w:rPr>
                <w:rFonts w:asciiTheme="minorHAnsi" w:hAnsiTheme="minorHAnsi" w:cstheme="minorHAnsi"/>
                <w:b/>
                <w:sz w:val="22"/>
                <w:szCs w:val="22"/>
              </w:rPr>
            </w:pPr>
          </w:p>
          <w:p w14:paraId="50F61174" w14:textId="77777777" w:rsidR="0086100A" w:rsidRPr="0086100A" w:rsidRDefault="0086100A" w:rsidP="0086100A">
            <w:pPr>
              <w:jc w:val="center"/>
              <w:rPr>
                <w:rFonts w:asciiTheme="minorHAnsi" w:hAnsiTheme="minorHAnsi" w:cstheme="minorHAnsi"/>
                <w:b/>
                <w:sz w:val="22"/>
                <w:szCs w:val="22"/>
              </w:rPr>
            </w:pPr>
          </w:p>
          <w:p w14:paraId="0B086563" w14:textId="77777777" w:rsidR="0086100A" w:rsidRPr="0086100A" w:rsidRDefault="0086100A" w:rsidP="0086100A">
            <w:pPr>
              <w:jc w:val="center"/>
              <w:rPr>
                <w:rFonts w:asciiTheme="minorHAnsi" w:hAnsiTheme="minorHAnsi" w:cstheme="minorHAnsi"/>
                <w:b/>
                <w:sz w:val="22"/>
                <w:szCs w:val="22"/>
              </w:rPr>
            </w:pPr>
          </w:p>
          <w:p w14:paraId="5C263D10" w14:textId="77777777" w:rsidR="0086100A" w:rsidRPr="0086100A" w:rsidRDefault="0086100A" w:rsidP="0086100A">
            <w:pPr>
              <w:jc w:val="center"/>
              <w:rPr>
                <w:rFonts w:asciiTheme="minorHAnsi" w:hAnsiTheme="minorHAnsi" w:cstheme="minorHAnsi"/>
                <w:b/>
                <w:sz w:val="22"/>
                <w:szCs w:val="22"/>
              </w:rPr>
            </w:pPr>
          </w:p>
          <w:p w14:paraId="42016E32" w14:textId="77777777" w:rsidR="0086100A" w:rsidRPr="0086100A" w:rsidRDefault="0086100A" w:rsidP="0086100A">
            <w:pPr>
              <w:jc w:val="center"/>
              <w:rPr>
                <w:rFonts w:asciiTheme="minorHAnsi" w:hAnsiTheme="minorHAnsi" w:cstheme="minorHAnsi"/>
                <w:b/>
                <w:sz w:val="22"/>
                <w:szCs w:val="22"/>
              </w:rPr>
            </w:pPr>
          </w:p>
          <w:p w14:paraId="4BED56C5"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lastRenderedPageBreak/>
              <w:t>5</w:t>
            </w:r>
          </w:p>
        </w:tc>
        <w:tc>
          <w:tcPr>
            <w:tcW w:w="5245" w:type="dxa"/>
            <w:vAlign w:val="center"/>
          </w:tcPr>
          <w:p w14:paraId="6B269EE7"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lastRenderedPageBreak/>
              <w:t>FRAGMENTADORA DE PAPEL</w:t>
            </w:r>
          </w:p>
          <w:p w14:paraId="43AAEDDE"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Automática: Sim; Cabo decorado: Sim; Capacidade de Fragmentação: 300 folhas (automático); Capacidade do cesto: 60 litros; Corrente: 1.6 A; Corte: </w:t>
            </w:r>
            <w:proofErr w:type="spellStart"/>
            <w:r w:rsidRPr="0086100A">
              <w:rPr>
                <w:rFonts w:asciiTheme="minorHAnsi" w:hAnsiTheme="minorHAnsi" w:cstheme="minorHAnsi"/>
                <w:sz w:val="22"/>
                <w:szCs w:val="22"/>
              </w:rPr>
              <w:t>super</w:t>
            </w:r>
            <w:proofErr w:type="spellEnd"/>
            <w:r w:rsidRPr="0086100A">
              <w:rPr>
                <w:rFonts w:asciiTheme="minorHAnsi" w:hAnsiTheme="minorHAnsi" w:cstheme="minorHAnsi"/>
                <w:sz w:val="22"/>
                <w:szCs w:val="22"/>
              </w:rPr>
              <w:t xml:space="preserve"> corte em partículas; fragmenta automaticamente: 300 folhas; fragmenta manualmente: 10 folhas; fragmenta também: </w:t>
            </w:r>
            <w:r w:rsidRPr="0086100A">
              <w:rPr>
                <w:rFonts w:asciiTheme="minorHAnsi" w:hAnsiTheme="minorHAnsi" w:cstheme="minorHAnsi"/>
                <w:sz w:val="22"/>
                <w:szCs w:val="22"/>
              </w:rPr>
              <w:lastRenderedPageBreak/>
              <w:t xml:space="preserve">clipes, grampos no papel e cartão; Indicador de resfriamento: Sim; Nível de ruído: 55 </w:t>
            </w:r>
            <w:proofErr w:type="spellStart"/>
            <w:r w:rsidRPr="0086100A">
              <w:rPr>
                <w:rFonts w:asciiTheme="minorHAnsi" w:hAnsiTheme="minorHAnsi" w:cstheme="minorHAnsi"/>
                <w:sz w:val="22"/>
                <w:szCs w:val="22"/>
              </w:rPr>
              <w:t>Db</w:t>
            </w:r>
            <w:proofErr w:type="spellEnd"/>
            <w:r w:rsidRPr="0086100A">
              <w:rPr>
                <w:rFonts w:asciiTheme="minorHAnsi" w:hAnsiTheme="minorHAnsi" w:cstheme="minorHAnsi"/>
                <w:sz w:val="22"/>
                <w:szCs w:val="22"/>
              </w:rPr>
              <w:t>; Nível de Segurança: P-4; Potência: 203W; Tempo de funcionamento: 60 minutos; Tempo de repouso: 60 minutos; Voltagem: 127V; Garantia de 2 anos contra defeitos de fabricação.</w:t>
            </w:r>
          </w:p>
        </w:tc>
        <w:tc>
          <w:tcPr>
            <w:tcW w:w="1134" w:type="dxa"/>
            <w:vAlign w:val="center"/>
          </w:tcPr>
          <w:p w14:paraId="0F74317F"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lastRenderedPageBreak/>
              <w:t>UNIDADE</w:t>
            </w:r>
          </w:p>
        </w:tc>
        <w:tc>
          <w:tcPr>
            <w:tcW w:w="851" w:type="dxa"/>
            <w:vAlign w:val="center"/>
          </w:tcPr>
          <w:p w14:paraId="779B926D"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2</w:t>
            </w:r>
          </w:p>
        </w:tc>
        <w:tc>
          <w:tcPr>
            <w:tcW w:w="992" w:type="dxa"/>
            <w:vAlign w:val="center"/>
          </w:tcPr>
          <w:p w14:paraId="264D4FC4" w14:textId="77777777" w:rsidR="0086100A" w:rsidRPr="0086100A" w:rsidRDefault="0086100A" w:rsidP="0086100A">
            <w:pPr>
              <w:jc w:val="both"/>
              <w:rPr>
                <w:rFonts w:asciiTheme="minorHAnsi" w:hAnsiTheme="minorHAnsi" w:cstheme="minorHAnsi"/>
                <w:sz w:val="22"/>
                <w:szCs w:val="22"/>
              </w:rPr>
            </w:pPr>
          </w:p>
        </w:tc>
        <w:tc>
          <w:tcPr>
            <w:tcW w:w="850" w:type="dxa"/>
            <w:gridSpan w:val="2"/>
            <w:vAlign w:val="center"/>
          </w:tcPr>
          <w:p w14:paraId="7EF9E8E4" w14:textId="77777777" w:rsidR="0086100A" w:rsidRPr="0086100A" w:rsidRDefault="0086100A" w:rsidP="0086100A">
            <w:pPr>
              <w:jc w:val="both"/>
              <w:rPr>
                <w:rFonts w:asciiTheme="minorHAnsi" w:hAnsiTheme="minorHAnsi" w:cstheme="minorHAnsi"/>
                <w:sz w:val="22"/>
                <w:szCs w:val="22"/>
              </w:rPr>
            </w:pPr>
          </w:p>
        </w:tc>
      </w:tr>
      <w:tr w:rsidR="0086100A" w:rsidRPr="0086100A" w14:paraId="2C87525C" w14:textId="77777777" w:rsidTr="008F26E4">
        <w:tc>
          <w:tcPr>
            <w:tcW w:w="704" w:type="dxa"/>
          </w:tcPr>
          <w:p w14:paraId="46FAA11A" w14:textId="77777777" w:rsidR="0086100A" w:rsidRPr="0086100A" w:rsidRDefault="0086100A" w:rsidP="0086100A">
            <w:pPr>
              <w:jc w:val="center"/>
              <w:rPr>
                <w:rFonts w:asciiTheme="minorHAnsi" w:hAnsiTheme="minorHAnsi" w:cstheme="minorHAnsi"/>
                <w:b/>
                <w:sz w:val="22"/>
                <w:szCs w:val="22"/>
              </w:rPr>
            </w:pPr>
          </w:p>
          <w:p w14:paraId="1803474D" w14:textId="77777777" w:rsidR="0086100A" w:rsidRPr="0086100A" w:rsidRDefault="0086100A" w:rsidP="0086100A">
            <w:pPr>
              <w:jc w:val="center"/>
              <w:rPr>
                <w:rFonts w:asciiTheme="minorHAnsi" w:hAnsiTheme="minorHAnsi" w:cstheme="minorHAnsi"/>
                <w:b/>
                <w:sz w:val="22"/>
                <w:szCs w:val="22"/>
              </w:rPr>
            </w:pPr>
          </w:p>
          <w:p w14:paraId="50D31B2E" w14:textId="77777777" w:rsidR="0086100A" w:rsidRPr="0086100A" w:rsidRDefault="0086100A" w:rsidP="0086100A">
            <w:pPr>
              <w:jc w:val="center"/>
              <w:rPr>
                <w:rFonts w:asciiTheme="minorHAnsi" w:hAnsiTheme="minorHAnsi" w:cstheme="minorHAnsi"/>
                <w:b/>
                <w:sz w:val="22"/>
                <w:szCs w:val="22"/>
              </w:rPr>
            </w:pPr>
          </w:p>
          <w:p w14:paraId="4DC6951E" w14:textId="77777777" w:rsidR="0086100A" w:rsidRPr="0086100A" w:rsidRDefault="0086100A" w:rsidP="0086100A">
            <w:pPr>
              <w:jc w:val="center"/>
              <w:rPr>
                <w:rFonts w:asciiTheme="minorHAnsi" w:hAnsiTheme="minorHAnsi" w:cstheme="minorHAnsi"/>
                <w:b/>
                <w:sz w:val="22"/>
                <w:szCs w:val="22"/>
              </w:rPr>
            </w:pPr>
          </w:p>
          <w:p w14:paraId="56537ED5" w14:textId="77777777" w:rsidR="0086100A" w:rsidRPr="0086100A" w:rsidRDefault="0086100A" w:rsidP="0086100A">
            <w:pPr>
              <w:jc w:val="center"/>
              <w:rPr>
                <w:rFonts w:asciiTheme="minorHAnsi" w:hAnsiTheme="minorHAnsi" w:cstheme="minorHAnsi"/>
                <w:b/>
                <w:sz w:val="22"/>
                <w:szCs w:val="22"/>
              </w:rPr>
            </w:pPr>
          </w:p>
          <w:p w14:paraId="5C359089" w14:textId="77777777" w:rsidR="0086100A" w:rsidRPr="0086100A" w:rsidRDefault="0086100A" w:rsidP="0086100A">
            <w:pPr>
              <w:jc w:val="center"/>
              <w:rPr>
                <w:rFonts w:asciiTheme="minorHAnsi" w:hAnsiTheme="minorHAnsi" w:cstheme="minorHAnsi"/>
                <w:b/>
                <w:sz w:val="22"/>
                <w:szCs w:val="22"/>
              </w:rPr>
            </w:pPr>
          </w:p>
          <w:p w14:paraId="0DF6CBD6"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6</w:t>
            </w:r>
          </w:p>
        </w:tc>
        <w:tc>
          <w:tcPr>
            <w:tcW w:w="5245" w:type="dxa"/>
            <w:vAlign w:val="center"/>
          </w:tcPr>
          <w:p w14:paraId="4FF69214"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t xml:space="preserve">KIT DE FERRAMENTAS </w:t>
            </w:r>
          </w:p>
          <w:p w14:paraId="414EF217"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Contém 178 peças: Soquetes e acessórios com encaixe de 1/4"</w:t>
            </w:r>
          </w:p>
          <w:p w14:paraId="0CAA3A9E"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13 soquetes sextavados: 4, 4.5, 5, 5.5. 6, 7, 8, 9, 10, 11, 12, 13 e 14 mm </w:t>
            </w:r>
          </w:p>
          <w:p w14:paraId="79978634"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7 soquetes sextavados longos: 4, 5, 6, 7, 8, 9 e 10 mm; 5 soquetes </w:t>
            </w:r>
            <w:proofErr w:type="spellStart"/>
            <w:r w:rsidRPr="0086100A">
              <w:rPr>
                <w:rFonts w:asciiTheme="minorHAnsi" w:hAnsiTheme="minorHAnsi" w:cstheme="minorHAnsi"/>
                <w:sz w:val="22"/>
                <w:szCs w:val="22"/>
              </w:rPr>
              <w:t>gtx</w:t>
            </w:r>
            <w:proofErr w:type="spellEnd"/>
            <w:r w:rsidRPr="0086100A">
              <w:rPr>
                <w:rFonts w:asciiTheme="minorHAnsi" w:hAnsiTheme="minorHAnsi" w:cstheme="minorHAnsi"/>
                <w:sz w:val="22"/>
                <w:szCs w:val="22"/>
              </w:rPr>
              <w:t xml:space="preserve"> (perfil </w:t>
            </w:r>
            <w:proofErr w:type="spellStart"/>
            <w:r w:rsidRPr="0086100A">
              <w:rPr>
                <w:rFonts w:asciiTheme="minorHAnsi" w:hAnsiTheme="minorHAnsi" w:cstheme="minorHAnsi"/>
                <w:sz w:val="22"/>
                <w:szCs w:val="22"/>
              </w:rPr>
              <w:t>hexalobular</w:t>
            </w:r>
            <w:proofErr w:type="spellEnd"/>
            <w:r w:rsidRPr="0086100A">
              <w:rPr>
                <w:rFonts w:asciiTheme="minorHAnsi" w:hAnsiTheme="minorHAnsi" w:cstheme="minorHAnsi"/>
                <w:sz w:val="22"/>
                <w:szCs w:val="22"/>
              </w:rPr>
              <w:t xml:space="preserve">): e4, e5, e6, e7 e e8 </w:t>
            </w:r>
          </w:p>
          <w:p w14:paraId="45046BAE"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4 chaves soquete com ponta hexagonais: 3, 4, 5 e 6 mm </w:t>
            </w:r>
          </w:p>
          <w:p w14:paraId="55A3D68A"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6 chaves soquete com ponta fenda cruzada: ph0 (x2); ph1 (x2) e ph2 (x2) 4 chaves soquete com ponta fenda simples nas medidas: 4, 5.5. 6.5 e 7 mm </w:t>
            </w:r>
          </w:p>
          <w:p w14:paraId="096A4E4B"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8 chaves soquete com ponta </w:t>
            </w:r>
            <w:proofErr w:type="spellStart"/>
            <w:r w:rsidRPr="0086100A">
              <w:rPr>
                <w:rFonts w:asciiTheme="minorHAnsi" w:hAnsiTheme="minorHAnsi" w:cstheme="minorHAnsi"/>
                <w:sz w:val="22"/>
                <w:szCs w:val="22"/>
              </w:rPr>
              <w:t>gtx</w:t>
            </w:r>
            <w:proofErr w:type="spellEnd"/>
            <w:r w:rsidRPr="0086100A">
              <w:rPr>
                <w:rFonts w:asciiTheme="minorHAnsi" w:hAnsiTheme="minorHAnsi" w:cstheme="minorHAnsi"/>
                <w:sz w:val="22"/>
                <w:szCs w:val="22"/>
              </w:rPr>
              <w:t xml:space="preserve"> (perfil </w:t>
            </w:r>
            <w:proofErr w:type="spellStart"/>
            <w:r w:rsidRPr="0086100A">
              <w:rPr>
                <w:rFonts w:asciiTheme="minorHAnsi" w:hAnsiTheme="minorHAnsi" w:cstheme="minorHAnsi"/>
                <w:sz w:val="22"/>
                <w:szCs w:val="22"/>
              </w:rPr>
              <w:t>hexalobular</w:t>
            </w:r>
            <w:proofErr w:type="spellEnd"/>
            <w:r w:rsidRPr="0086100A">
              <w:rPr>
                <w:rFonts w:asciiTheme="minorHAnsi" w:hAnsiTheme="minorHAnsi" w:cstheme="minorHAnsi"/>
                <w:sz w:val="22"/>
                <w:szCs w:val="22"/>
              </w:rPr>
              <w:t xml:space="preserve">): t8, t9, t10, t15, t20, t25, t27 e t30,8 </w:t>
            </w:r>
          </w:p>
          <w:p w14:paraId="4E4A44C6"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Chaves soquete com ponta </w:t>
            </w:r>
            <w:proofErr w:type="spellStart"/>
            <w:r w:rsidRPr="0086100A">
              <w:rPr>
                <w:rFonts w:asciiTheme="minorHAnsi" w:hAnsiTheme="minorHAnsi" w:cstheme="minorHAnsi"/>
                <w:sz w:val="22"/>
                <w:szCs w:val="22"/>
              </w:rPr>
              <w:t>gtx</w:t>
            </w:r>
            <w:proofErr w:type="spellEnd"/>
            <w:r w:rsidRPr="0086100A">
              <w:rPr>
                <w:rFonts w:asciiTheme="minorHAnsi" w:hAnsiTheme="minorHAnsi" w:cstheme="minorHAnsi"/>
                <w:sz w:val="22"/>
                <w:szCs w:val="22"/>
              </w:rPr>
              <w:t xml:space="preserve"> com guia (perfil </w:t>
            </w:r>
            <w:proofErr w:type="spellStart"/>
            <w:r w:rsidRPr="0086100A">
              <w:rPr>
                <w:rFonts w:asciiTheme="minorHAnsi" w:hAnsiTheme="minorHAnsi" w:cstheme="minorHAnsi"/>
                <w:sz w:val="22"/>
                <w:szCs w:val="22"/>
              </w:rPr>
              <w:t>hexalobular</w:t>
            </w:r>
            <w:proofErr w:type="spellEnd"/>
            <w:r w:rsidRPr="0086100A">
              <w:rPr>
                <w:rFonts w:asciiTheme="minorHAnsi" w:hAnsiTheme="minorHAnsi" w:cstheme="minorHAnsi"/>
                <w:sz w:val="22"/>
                <w:szCs w:val="22"/>
              </w:rPr>
              <w:t xml:space="preserve">): t8, t9, t10, t15, t20, t25, t27 e t30,3 </w:t>
            </w:r>
          </w:p>
          <w:p w14:paraId="123D3C3F"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Chaves soquete </w:t>
            </w:r>
            <w:proofErr w:type="spellStart"/>
            <w:r w:rsidRPr="0086100A">
              <w:rPr>
                <w:rFonts w:asciiTheme="minorHAnsi" w:hAnsiTheme="minorHAnsi" w:cstheme="minorHAnsi"/>
                <w:sz w:val="22"/>
                <w:szCs w:val="22"/>
              </w:rPr>
              <w:t>multidentadas</w:t>
            </w:r>
            <w:proofErr w:type="spellEnd"/>
            <w:r w:rsidRPr="0086100A">
              <w:rPr>
                <w:rFonts w:asciiTheme="minorHAnsi" w:hAnsiTheme="minorHAnsi" w:cstheme="minorHAnsi"/>
                <w:sz w:val="22"/>
                <w:szCs w:val="22"/>
              </w:rPr>
              <w:t xml:space="preserve"> </w:t>
            </w:r>
            <w:proofErr w:type="spellStart"/>
            <w:r w:rsidRPr="0086100A">
              <w:rPr>
                <w:rFonts w:asciiTheme="minorHAnsi" w:hAnsiTheme="minorHAnsi" w:cstheme="minorHAnsi"/>
                <w:sz w:val="22"/>
                <w:szCs w:val="22"/>
              </w:rPr>
              <w:t>xzn</w:t>
            </w:r>
            <w:proofErr w:type="spellEnd"/>
            <w:r w:rsidRPr="0086100A">
              <w:rPr>
                <w:rFonts w:asciiTheme="minorHAnsi" w:hAnsiTheme="minorHAnsi" w:cstheme="minorHAnsi"/>
                <w:sz w:val="22"/>
                <w:szCs w:val="22"/>
              </w:rPr>
              <w:t xml:space="preserve">: m8, m10 e m12 2 extensões 50mm (2") e 100mm (4"), 1 catraca reversível, 1 junta universal, 1 cabo t, cabo com encaixe, soquetes e acessórios com encaixe de 3/8" </w:t>
            </w:r>
          </w:p>
          <w:p w14:paraId="523CE7F8"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10 soquetes sextavados: 10, 11, 12, 13, 14, 15, 16, 17, 18 e 19 mm </w:t>
            </w:r>
          </w:p>
          <w:p w14:paraId="059BFFF2"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6 soquetes sextavados longos: 10, 11, 12, 13, 14 e 15 mm, 1 soquete para vela 18mm, 6 soquetes </w:t>
            </w:r>
            <w:proofErr w:type="spellStart"/>
            <w:r w:rsidRPr="0086100A">
              <w:rPr>
                <w:rFonts w:asciiTheme="minorHAnsi" w:hAnsiTheme="minorHAnsi" w:cstheme="minorHAnsi"/>
                <w:sz w:val="22"/>
                <w:szCs w:val="22"/>
              </w:rPr>
              <w:t>gtx</w:t>
            </w:r>
            <w:proofErr w:type="spellEnd"/>
            <w:r w:rsidRPr="0086100A">
              <w:rPr>
                <w:rFonts w:asciiTheme="minorHAnsi" w:hAnsiTheme="minorHAnsi" w:cstheme="minorHAnsi"/>
                <w:sz w:val="22"/>
                <w:szCs w:val="22"/>
              </w:rPr>
              <w:t xml:space="preserve"> (perfil </w:t>
            </w:r>
            <w:proofErr w:type="spellStart"/>
            <w:r w:rsidRPr="0086100A">
              <w:rPr>
                <w:rFonts w:asciiTheme="minorHAnsi" w:hAnsiTheme="minorHAnsi" w:cstheme="minorHAnsi"/>
                <w:sz w:val="22"/>
                <w:szCs w:val="22"/>
              </w:rPr>
              <w:t>hexalobular</w:t>
            </w:r>
            <w:proofErr w:type="spellEnd"/>
            <w:r w:rsidRPr="0086100A">
              <w:rPr>
                <w:rFonts w:asciiTheme="minorHAnsi" w:hAnsiTheme="minorHAnsi" w:cstheme="minorHAnsi"/>
                <w:sz w:val="22"/>
                <w:szCs w:val="22"/>
              </w:rPr>
              <w:t>): e10, e11, e12, e14, e16 e e18,1. Extensão 125mm (5"),1 catracas reversível, corpo para cabo t</w:t>
            </w:r>
          </w:p>
          <w:p w14:paraId="4CB69B23"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Soquetes e acessórios com encaixe de 1/2”, bits com encaixe de 5/16"chaves: </w:t>
            </w:r>
          </w:p>
          <w:p w14:paraId="146A7EB6"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9 chaves l hexagonais abauladas: 1.5, 2, 2.5, 3, 4, 5, 6, 8 e 10 mm 9 chaves l </w:t>
            </w:r>
            <w:proofErr w:type="spellStart"/>
            <w:r w:rsidRPr="0086100A">
              <w:rPr>
                <w:rFonts w:asciiTheme="minorHAnsi" w:hAnsiTheme="minorHAnsi" w:cstheme="minorHAnsi"/>
                <w:sz w:val="22"/>
                <w:szCs w:val="22"/>
              </w:rPr>
              <w:t>gtx</w:t>
            </w:r>
            <w:proofErr w:type="spellEnd"/>
            <w:r w:rsidRPr="0086100A">
              <w:rPr>
                <w:rFonts w:asciiTheme="minorHAnsi" w:hAnsiTheme="minorHAnsi" w:cstheme="minorHAnsi"/>
                <w:sz w:val="22"/>
                <w:szCs w:val="22"/>
              </w:rPr>
              <w:t xml:space="preserve"> (perfil </w:t>
            </w:r>
            <w:proofErr w:type="spellStart"/>
            <w:r w:rsidRPr="0086100A">
              <w:rPr>
                <w:rFonts w:asciiTheme="minorHAnsi" w:hAnsiTheme="minorHAnsi" w:cstheme="minorHAnsi"/>
                <w:sz w:val="22"/>
                <w:szCs w:val="22"/>
              </w:rPr>
              <w:t>hexalobular</w:t>
            </w:r>
            <w:proofErr w:type="spellEnd"/>
            <w:r w:rsidRPr="0086100A">
              <w:rPr>
                <w:rFonts w:asciiTheme="minorHAnsi" w:hAnsiTheme="minorHAnsi" w:cstheme="minorHAnsi"/>
                <w:sz w:val="22"/>
                <w:szCs w:val="22"/>
              </w:rPr>
              <w:t xml:space="preserve">): t10, t15, t20, t25, t27, t30, t40, t45 e t50 </w:t>
            </w:r>
          </w:p>
          <w:p w14:paraId="548BBC4C"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12 chaves combinadas com catraca: 8, 9, 10, 11, 12, 13, 14, 15, 16, 17, 18 e 19 mm </w:t>
            </w:r>
          </w:p>
          <w:p w14:paraId="0FC38196"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Marca referência: GEDORE ROBUST/FORTGPRO</w:t>
            </w:r>
          </w:p>
        </w:tc>
        <w:tc>
          <w:tcPr>
            <w:tcW w:w="1134" w:type="dxa"/>
            <w:vAlign w:val="center"/>
          </w:tcPr>
          <w:p w14:paraId="5A4F0007"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UNIDADE</w:t>
            </w:r>
          </w:p>
        </w:tc>
        <w:tc>
          <w:tcPr>
            <w:tcW w:w="851" w:type="dxa"/>
          </w:tcPr>
          <w:p w14:paraId="23C0F0A6" w14:textId="77777777" w:rsidR="0086100A" w:rsidRPr="0086100A" w:rsidRDefault="0086100A" w:rsidP="0086100A">
            <w:pPr>
              <w:jc w:val="center"/>
              <w:rPr>
                <w:rFonts w:asciiTheme="minorHAnsi" w:hAnsiTheme="minorHAnsi" w:cstheme="minorHAnsi"/>
                <w:sz w:val="22"/>
                <w:szCs w:val="22"/>
              </w:rPr>
            </w:pPr>
          </w:p>
          <w:p w14:paraId="3BDCDD8E" w14:textId="77777777" w:rsidR="0086100A" w:rsidRPr="0086100A" w:rsidRDefault="0086100A" w:rsidP="0086100A">
            <w:pPr>
              <w:jc w:val="center"/>
              <w:rPr>
                <w:rFonts w:asciiTheme="minorHAnsi" w:hAnsiTheme="minorHAnsi" w:cstheme="minorHAnsi"/>
                <w:sz w:val="22"/>
                <w:szCs w:val="22"/>
              </w:rPr>
            </w:pPr>
          </w:p>
          <w:p w14:paraId="232C74D8" w14:textId="77777777" w:rsidR="0086100A" w:rsidRPr="0086100A" w:rsidRDefault="0086100A" w:rsidP="0086100A">
            <w:pPr>
              <w:jc w:val="center"/>
              <w:rPr>
                <w:rFonts w:asciiTheme="minorHAnsi" w:hAnsiTheme="minorHAnsi" w:cstheme="minorHAnsi"/>
                <w:sz w:val="22"/>
                <w:szCs w:val="22"/>
              </w:rPr>
            </w:pPr>
          </w:p>
          <w:p w14:paraId="7B8B374A" w14:textId="77777777" w:rsidR="0086100A" w:rsidRPr="0086100A" w:rsidRDefault="0086100A" w:rsidP="0086100A">
            <w:pPr>
              <w:jc w:val="center"/>
              <w:rPr>
                <w:rFonts w:asciiTheme="minorHAnsi" w:hAnsiTheme="minorHAnsi" w:cstheme="minorHAnsi"/>
                <w:sz w:val="22"/>
                <w:szCs w:val="22"/>
              </w:rPr>
            </w:pPr>
          </w:p>
          <w:p w14:paraId="26D51443" w14:textId="77777777" w:rsidR="0086100A" w:rsidRPr="0086100A" w:rsidRDefault="0086100A" w:rsidP="0086100A">
            <w:pPr>
              <w:jc w:val="center"/>
              <w:rPr>
                <w:rFonts w:asciiTheme="minorHAnsi" w:hAnsiTheme="minorHAnsi" w:cstheme="minorHAnsi"/>
                <w:sz w:val="22"/>
                <w:szCs w:val="22"/>
              </w:rPr>
            </w:pPr>
          </w:p>
          <w:p w14:paraId="577703EA"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1</w:t>
            </w:r>
          </w:p>
        </w:tc>
        <w:tc>
          <w:tcPr>
            <w:tcW w:w="992" w:type="dxa"/>
          </w:tcPr>
          <w:p w14:paraId="0BDDFCFB" w14:textId="77777777" w:rsidR="0086100A" w:rsidRPr="0086100A" w:rsidRDefault="0086100A" w:rsidP="0086100A">
            <w:pPr>
              <w:jc w:val="both"/>
              <w:rPr>
                <w:rFonts w:asciiTheme="minorHAnsi" w:hAnsiTheme="minorHAnsi" w:cstheme="minorHAnsi"/>
                <w:b/>
                <w:sz w:val="22"/>
                <w:szCs w:val="22"/>
              </w:rPr>
            </w:pPr>
          </w:p>
        </w:tc>
        <w:tc>
          <w:tcPr>
            <w:tcW w:w="850" w:type="dxa"/>
            <w:gridSpan w:val="2"/>
          </w:tcPr>
          <w:p w14:paraId="5E3EDBE9" w14:textId="77777777" w:rsidR="0086100A" w:rsidRPr="0086100A" w:rsidRDefault="0086100A" w:rsidP="0086100A">
            <w:pPr>
              <w:jc w:val="both"/>
              <w:rPr>
                <w:rFonts w:asciiTheme="minorHAnsi" w:hAnsiTheme="minorHAnsi" w:cstheme="minorHAnsi"/>
                <w:b/>
                <w:sz w:val="22"/>
                <w:szCs w:val="22"/>
              </w:rPr>
            </w:pPr>
          </w:p>
        </w:tc>
      </w:tr>
      <w:tr w:rsidR="0086100A" w:rsidRPr="0086100A" w14:paraId="7A74CD38" w14:textId="77777777" w:rsidTr="008F26E4">
        <w:tc>
          <w:tcPr>
            <w:tcW w:w="704" w:type="dxa"/>
          </w:tcPr>
          <w:p w14:paraId="5E6F6FA8" w14:textId="77777777" w:rsidR="0086100A" w:rsidRPr="0086100A" w:rsidRDefault="0086100A" w:rsidP="0086100A">
            <w:pPr>
              <w:jc w:val="center"/>
              <w:rPr>
                <w:rFonts w:asciiTheme="minorHAnsi" w:hAnsiTheme="minorHAnsi" w:cstheme="minorHAnsi"/>
                <w:b/>
                <w:sz w:val="22"/>
                <w:szCs w:val="22"/>
              </w:rPr>
            </w:pPr>
          </w:p>
          <w:p w14:paraId="741B70DF" w14:textId="77777777" w:rsidR="0086100A" w:rsidRPr="0086100A" w:rsidRDefault="0086100A" w:rsidP="0086100A">
            <w:pPr>
              <w:jc w:val="center"/>
              <w:rPr>
                <w:rFonts w:asciiTheme="minorHAnsi" w:hAnsiTheme="minorHAnsi" w:cstheme="minorHAnsi"/>
                <w:b/>
                <w:sz w:val="22"/>
                <w:szCs w:val="22"/>
              </w:rPr>
            </w:pPr>
          </w:p>
          <w:p w14:paraId="5BC609FB" w14:textId="77777777" w:rsidR="0086100A" w:rsidRPr="0086100A" w:rsidRDefault="0086100A" w:rsidP="0086100A">
            <w:pPr>
              <w:jc w:val="center"/>
              <w:rPr>
                <w:rFonts w:asciiTheme="minorHAnsi" w:hAnsiTheme="minorHAnsi" w:cstheme="minorHAnsi"/>
                <w:b/>
                <w:sz w:val="22"/>
                <w:szCs w:val="22"/>
              </w:rPr>
            </w:pPr>
          </w:p>
          <w:p w14:paraId="5779BC79"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7</w:t>
            </w:r>
          </w:p>
        </w:tc>
        <w:tc>
          <w:tcPr>
            <w:tcW w:w="5245" w:type="dxa"/>
            <w:vAlign w:val="center"/>
          </w:tcPr>
          <w:p w14:paraId="74404313"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t>LANTERNA</w:t>
            </w:r>
          </w:p>
          <w:p w14:paraId="605A16ED"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Lanterna compacta com lâmpada de LED inclusa</w:t>
            </w:r>
          </w:p>
          <w:p w14:paraId="7B2E7901"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Com carregador de tomada e carro mínimo de 2.000.000 lumens E potência mínima de 500.000w; Comprimento máximo de 22cm e diâmetro do corpo máximo de 4cm.</w:t>
            </w:r>
          </w:p>
          <w:p w14:paraId="40E525AE"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Marca Referência: VIKING/DOBERMAN</w:t>
            </w:r>
          </w:p>
        </w:tc>
        <w:tc>
          <w:tcPr>
            <w:tcW w:w="1134" w:type="dxa"/>
            <w:vAlign w:val="center"/>
          </w:tcPr>
          <w:p w14:paraId="31E36A0A"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UNIDADE</w:t>
            </w:r>
          </w:p>
        </w:tc>
        <w:tc>
          <w:tcPr>
            <w:tcW w:w="851" w:type="dxa"/>
            <w:vAlign w:val="center"/>
          </w:tcPr>
          <w:p w14:paraId="7C67D5B3"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3</w:t>
            </w:r>
          </w:p>
        </w:tc>
        <w:tc>
          <w:tcPr>
            <w:tcW w:w="992" w:type="dxa"/>
            <w:vAlign w:val="center"/>
          </w:tcPr>
          <w:p w14:paraId="367E2C96" w14:textId="77777777" w:rsidR="0086100A" w:rsidRPr="0086100A" w:rsidRDefault="0086100A" w:rsidP="0086100A">
            <w:pPr>
              <w:jc w:val="both"/>
              <w:rPr>
                <w:rFonts w:asciiTheme="minorHAnsi" w:hAnsiTheme="minorHAnsi" w:cstheme="minorHAnsi"/>
                <w:sz w:val="22"/>
                <w:szCs w:val="22"/>
              </w:rPr>
            </w:pPr>
          </w:p>
        </w:tc>
        <w:tc>
          <w:tcPr>
            <w:tcW w:w="850" w:type="dxa"/>
            <w:gridSpan w:val="2"/>
            <w:vAlign w:val="center"/>
          </w:tcPr>
          <w:p w14:paraId="21815A60" w14:textId="77777777" w:rsidR="0086100A" w:rsidRPr="0086100A" w:rsidRDefault="0086100A" w:rsidP="0086100A">
            <w:pPr>
              <w:jc w:val="both"/>
              <w:rPr>
                <w:rFonts w:asciiTheme="minorHAnsi" w:hAnsiTheme="minorHAnsi" w:cstheme="minorHAnsi"/>
                <w:sz w:val="22"/>
                <w:szCs w:val="22"/>
              </w:rPr>
            </w:pPr>
          </w:p>
        </w:tc>
      </w:tr>
      <w:tr w:rsidR="0086100A" w:rsidRPr="0086100A" w14:paraId="62D13381" w14:textId="77777777" w:rsidTr="008F26E4">
        <w:tc>
          <w:tcPr>
            <w:tcW w:w="704" w:type="dxa"/>
          </w:tcPr>
          <w:p w14:paraId="6DF1CDF5" w14:textId="77777777" w:rsidR="0086100A" w:rsidRPr="0086100A" w:rsidRDefault="0086100A" w:rsidP="0086100A">
            <w:pPr>
              <w:jc w:val="center"/>
              <w:rPr>
                <w:rFonts w:asciiTheme="minorHAnsi" w:hAnsiTheme="minorHAnsi" w:cstheme="minorHAnsi"/>
                <w:b/>
                <w:sz w:val="22"/>
                <w:szCs w:val="22"/>
              </w:rPr>
            </w:pPr>
          </w:p>
          <w:p w14:paraId="70773081"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8</w:t>
            </w:r>
          </w:p>
        </w:tc>
        <w:tc>
          <w:tcPr>
            <w:tcW w:w="5245" w:type="dxa"/>
            <w:vAlign w:val="center"/>
          </w:tcPr>
          <w:p w14:paraId="278CB27C"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t>MAPA DA CIDADE DE CAMPO GRANDE</w:t>
            </w:r>
          </w:p>
          <w:p w14:paraId="5BA80EFE"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Mapa da Cidade de Campo Grande/MS Medidas: 1,20 X 0,90m; Laminado com moldura em MDF; Cor creme</w:t>
            </w:r>
          </w:p>
        </w:tc>
        <w:tc>
          <w:tcPr>
            <w:tcW w:w="1134" w:type="dxa"/>
            <w:vAlign w:val="center"/>
          </w:tcPr>
          <w:p w14:paraId="59541F35"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UNIDADE</w:t>
            </w:r>
          </w:p>
        </w:tc>
        <w:tc>
          <w:tcPr>
            <w:tcW w:w="851" w:type="dxa"/>
            <w:vAlign w:val="center"/>
          </w:tcPr>
          <w:p w14:paraId="0B3E148A"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1</w:t>
            </w:r>
          </w:p>
        </w:tc>
        <w:tc>
          <w:tcPr>
            <w:tcW w:w="992" w:type="dxa"/>
            <w:vAlign w:val="center"/>
          </w:tcPr>
          <w:p w14:paraId="67A6B544" w14:textId="77777777" w:rsidR="0086100A" w:rsidRPr="0086100A" w:rsidRDefault="0086100A" w:rsidP="0086100A">
            <w:pPr>
              <w:jc w:val="both"/>
              <w:rPr>
                <w:rFonts w:asciiTheme="minorHAnsi" w:hAnsiTheme="minorHAnsi" w:cstheme="minorHAnsi"/>
                <w:sz w:val="22"/>
                <w:szCs w:val="22"/>
              </w:rPr>
            </w:pPr>
          </w:p>
        </w:tc>
        <w:tc>
          <w:tcPr>
            <w:tcW w:w="850" w:type="dxa"/>
            <w:gridSpan w:val="2"/>
            <w:vAlign w:val="center"/>
          </w:tcPr>
          <w:p w14:paraId="0184E852" w14:textId="77777777" w:rsidR="0086100A" w:rsidRPr="0086100A" w:rsidRDefault="0086100A" w:rsidP="0086100A">
            <w:pPr>
              <w:jc w:val="both"/>
              <w:rPr>
                <w:rFonts w:asciiTheme="minorHAnsi" w:hAnsiTheme="minorHAnsi" w:cstheme="minorHAnsi"/>
                <w:sz w:val="22"/>
                <w:szCs w:val="22"/>
              </w:rPr>
            </w:pPr>
          </w:p>
        </w:tc>
      </w:tr>
      <w:tr w:rsidR="0086100A" w:rsidRPr="0086100A" w14:paraId="1673432F" w14:textId="77777777" w:rsidTr="008F26E4">
        <w:tc>
          <w:tcPr>
            <w:tcW w:w="704" w:type="dxa"/>
          </w:tcPr>
          <w:p w14:paraId="0EB1D208" w14:textId="77777777" w:rsidR="0086100A" w:rsidRPr="0086100A" w:rsidRDefault="0086100A" w:rsidP="0086100A">
            <w:pPr>
              <w:jc w:val="center"/>
              <w:rPr>
                <w:rFonts w:asciiTheme="minorHAnsi" w:hAnsiTheme="minorHAnsi" w:cstheme="minorHAnsi"/>
                <w:b/>
                <w:sz w:val="22"/>
                <w:szCs w:val="22"/>
              </w:rPr>
            </w:pPr>
          </w:p>
          <w:p w14:paraId="56D326A4" w14:textId="77777777" w:rsidR="0086100A" w:rsidRPr="0086100A" w:rsidRDefault="0086100A" w:rsidP="0086100A">
            <w:pPr>
              <w:jc w:val="center"/>
              <w:rPr>
                <w:rFonts w:asciiTheme="minorHAnsi" w:hAnsiTheme="minorHAnsi" w:cstheme="minorHAnsi"/>
                <w:b/>
                <w:sz w:val="22"/>
                <w:szCs w:val="22"/>
              </w:rPr>
            </w:pPr>
          </w:p>
          <w:p w14:paraId="7D7E4215" w14:textId="77777777" w:rsidR="0086100A" w:rsidRPr="0086100A" w:rsidRDefault="0086100A" w:rsidP="0086100A">
            <w:pPr>
              <w:jc w:val="center"/>
              <w:rPr>
                <w:rFonts w:asciiTheme="minorHAnsi" w:hAnsiTheme="minorHAnsi" w:cstheme="minorHAnsi"/>
                <w:b/>
                <w:sz w:val="22"/>
                <w:szCs w:val="22"/>
              </w:rPr>
            </w:pPr>
          </w:p>
          <w:p w14:paraId="6FBA1E08"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9</w:t>
            </w:r>
          </w:p>
        </w:tc>
        <w:tc>
          <w:tcPr>
            <w:tcW w:w="5245" w:type="dxa"/>
            <w:vAlign w:val="center"/>
          </w:tcPr>
          <w:p w14:paraId="521F033B"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lastRenderedPageBreak/>
              <w:t>TRAVA QUEDA</w:t>
            </w:r>
          </w:p>
          <w:p w14:paraId="0ACBBEAF"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lastRenderedPageBreak/>
              <w:t xml:space="preserve">Retrátil de 6 metros; Fita de poliéster de 25mm de largura; Sistema interno com mola em aço inoxidável; duplo freio; Olhal em aço giratório na parte superior para conexão ao ponto de ancoragem; Fita de poliéster com conector de aço forjado tipo gancho de 20mm de abertura com dupla trava e indicador de impacto. </w:t>
            </w:r>
          </w:p>
          <w:p w14:paraId="455F07A8"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Marca: HÉRCULES, DULLY</w:t>
            </w:r>
          </w:p>
        </w:tc>
        <w:tc>
          <w:tcPr>
            <w:tcW w:w="1134" w:type="dxa"/>
            <w:vAlign w:val="center"/>
          </w:tcPr>
          <w:p w14:paraId="69B587D4"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lastRenderedPageBreak/>
              <w:t>UNIDADE</w:t>
            </w:r>
          </w:p>
        </w:tc>
        <w:tc>
          <w:tcPr>
            <w:tcW w:w="851" w:type="dxa"/>
            <w:vAlign w:val="center"/>
          </w:tcPr>
          <w:p w14:paraId="7428BB03"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2</w:t>
            </w:r>
          </w:p>
        </w:tc>
        <w:tc>
          <w:tcPr>
            <w:tcW w:w="992" w:type="dxa"/>
            <w:vAlign w:val="center"/>
          </w:tcPr>
          <w:p w14:paraId="599B4A9D" w14:textId="77777777" w:rsidR="0086100A" w:rsidRPr="0086100A" w:rsidRDefault="0086100A" w:rsidP="0086100A">
            <w:pPr>
              <w:jc w:val="both"/>
              <w:rPr>
                <w:rFonts w:asciiTheme="minorHAnsi" w:hAnsiTheme="minorHAnsi" w:cstheme="minorHAnsi"/>
                <w:sz w:val="22"/>
                <w:szCs w:val="22"/>
              </w:rPr>
            </w:pPr>
          </w:p>
        </w:tc>
        <w:tc>
          <w:tcPr>
            <w:tcW w:w="850" w:type="dxa"/>
            <w:gridSpan w:val="2"/>
            <w:vAlign w:val="center"/>
          </w:tcPr>
          <w:p w14:paraId="358A51DC" w14:textId="77777777" w:rsidR="0086100A" w:rsidRPr="0086100A" w:rsidRDefault="0086100A" w:rsidP="0086100A">
            <w:pPr>
              <w:jc w:val="both"/>
              <w:rPr>
                <w:rFonts w:asciiTheme="minorHAnsi" w:hAnsiTheme="minorHAnsi" w:cstheme="minorHAnsi"/>
                <w:sz w:val="22"/>
                <w:szCs w:val="22"/>
              </w:rPr>
            </w:pPr>
          </w:p>
        </w:tc>
      </w:tr>
      <w:tr w:rsidR="0086100A" w:rsidRPr="0086100A" w14:paraId="70C5495F" w14:textId="77777777" w:rsidTr="008F26E4">
        <w:tc>
          <w:tcPr>
            <w:tcW w:w="8951" w:type="dxa"/>
            <w:gridSpan w:val="6"/>
            <w:shd w:val="clear" w:color="auto" w:fill="D9D9D9" w:themeFill="background1" w:themeFillShade="D9"/>
          </w:tcPr>
          <w:p w14:paraId="5EE528E1"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8"/>
                <w:szCs w:val="22"/>
              </w:rPr>
              <w:t>TOTAL – LOTE 1</w:t>
            </w:r>
          </w:p>
        </w:tc>
        <w:tc>
          <w:tcPr>
            <w:tcW w:w="825" w:type="dxa"/>
          </w:tcPr>
          <w:p w14:paraId="185E3288" w14:textId="77777777" w:rsidR="0086100A" w:rsidRPr="0086100A" w:rsidRDefault="0086100A" w:rsidP="0086100A">
            <w:pPr>
              <w:jc w:val="both"/>
              <w:rPr>
                <w:rFonts w:asciiTheme="minorHAnsi" w:hAnsiTheme="minorHAnsi" w:cstheme="minorHAnsi"/>
                <w:b/>
                <w:sz w:val="22"/>
                <w:szCs w:val="22"/>
              </w:rPr>
            </w:pPr>
          </w:p>
        </w:tc>
      </w:tr>
    </w:tbl>
    <w:p w14:paraId="5B9CA3AB" w14:textId="77777777" w:rsidR="0086100A" w:rsidRPr="0086100A" w:rsidRDefault="0086100A" w:rsidP="0086100A">
      <w:pPr>
        <w:jc w:val="both"/>
        <w:rPr>
          <w:rFonts w:asciiTheme="minorHAnsi" w:hAnsiTheme="minorHAnsi" w:cstheme="minorHAnsi"/>
          <w:sz w:val="24"/>
          <w:szCs w:val="24"/>
        </w:rPr>
      </w:pPr>
    </w:p>
    <w:p w14:paraId="233FAF2A" w14:textId="77777777" w:rsidR="0086100A" w:rsidRPr="0086100A" w:rsidRDefault="0086100A" w:rsidP="0086100A">
      <w:pPr>
        <w:ind w:left="993" w:hanging="993"/>
        <w:jc w:val="center"/>
        <w:rPr>
          <w:rFonts w:asciiTheme="minorHAnsi" w:hAnsiTheme="minorHAnsi" w:cstheme="minorHAnsi"/>
          <w:b/>
          <w:sz w:val="32"/>
          <w:szCs w:val="32"/>
        </w:rPr>
      </w:pPr>
      <w:r w:rsidRPr="0086100A">
        <w:rPr>
          <w:rFonts w:asciiTheme="minorHAnsi" w:hAnsiTheme="minorHAnsi" w:cstheme="minorHAnsi"/>
          <w:b/>
          <w:sz w:val="32"/>
          <w:szCs w:val="32"/>
        </w:rPr>
        <w:t>LOTE 2</w:t>
      </w:r>
    </w:p>
    <w:tbl>
      <w:tblPr>
        <w:tblStyle w:val="Tabelacomgrade"/>
        <w:tblW w:w="9802" w:type="dxa"/>
        <w:tblLayout w:type="fixed"/>
        <w:tblLook w:val="04A0" w:firstRow="1" w:lastRow="0" w:firstColumn="1" w:lastColumn="0" w:noHBand="0" w:noVBand="1"/>
      </w:tblPr>
      <w:tblGrid>
        <w:gridCol w:w="792"/>
        <w:gridCol w:w="5157"/>
        <w:gridCol w:w="1134"/>
        <w:gridCol w:w="850"/>
        <w:gridCol w:w="996"/>
        <w:gridCol w:w="22"/>
        <w:gridCol w:w="829"/>
        <w:gridCol w:w="22"/>
      </w:tblGrid>
      <w:tr w:rsidR="0086100A" w:rsidRPr="0086100A" w14:paraId="3D4D656E" w14:textId="77777777" w:rsidTr="008F26E4">
        <w:trPr>
          <w:gridAfter w:val="1"/>
          <w:wAfter w:w="22" w:type="dxa"/>
        </w:trPr>
        <w:tc>
          <w:tcPr>
            <w:tcW w:w="792" w:type="dxa"/>
            <w:shd w:val="clear" w:color="auto" w:fill="D9D9D9" w:themeFill="background1" w:themeFillShade="D9"/>
            <w:vAlign w:val="center"/>
          </w:tcPr>
          <w:p w14:paraId="5D2FA224"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ITEM</w:t>
            </w:r>
          </w:p>
        </w:tc>
        <w:tc>
          <w:tcPr>
            <w:tcW w:w="5157" w:type="dxa"/>
            <w:shd w:val="clear" w:color="auto" w:fill="D9D9D9" w:themeFill="background1" w:themeFillShade="D9"/>
            <w:vAlign w:val="center"/>
          </w:tcPr>
          <w:p w14:paraId="076C2EA6"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DESCRIÇÃO</w:t>
            </w:r>
          </w:p>
        </w:tc>
        <w:tc>
          <w:tcPr>
            <w:tcW w:w="1134" w:type="dxa"/>
            <w:shd w:val="clear" w:color="auto" w:fill="D9D9D9" w:themeFill="background1" w:themeFillShade="D9"/>
            <w:vAlign w:val="center"/>
          </w:tcPr>
          <w:p w14:paraId="5C465B89"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UNIDADE</w:t>
            </w:r>
          </w:p>
        </w:tc>
        <w:tc>
          <w:tcPr>
            <w:tcW w:w="850" w:type="dxa"/>
            <w:shd w:val="clear" w:color="auto" w:fill="D9D9D9" w:themeFill="background1" w:themeFillShade="D9"/>
            <w:vAlign w:val="center"/>
          </w:tcPr>
          <w:p w14:paraId="123290AE"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QTDE</w:t>
            </w:r>
          </w:p>
        </w:tc>
        <w:tc>
          <w:tcPr>
            <w:tcW w:w="996" w:type="dxa"/>
            <w:shd w:val="clear" w:color="auto" w:fill="D9D9D9" w:themeFill="background1" w:themeFillShade="D9"/>
            <w:vAlign w:val="center"/>
          </w:tcPr>
          <w:p w14:paraId="38E52AFE" w14:textId="77777777" w:rsidR="0086100A" w:rsidRPr="0086100A" w:rsidRDefault="0086100A" w:rsidP="0086100A">
            <w:pPr>
              <w:jc w:val="center"/>
              <w:rPr>
                <w:rFonts w:asciiTheme="minorHAnsi" w:hAnsiTheme="minorHAnsi" w:cstheme="minorHAnsi"/>
                <w:b/>
                <w:sz w:val="18"/>
                <w:szCs w:val="18"/>
              </w:rPr>
            </w:pPr>
            <w:r w:rsidRPr="0086100A">
              <w:rPr>
                <w:rFonts w:asciiTheme="minorHAnsi" w:hAnsiTheme="minorHAnsi" w:cstheme="minorHAnsi"/>
                <w:b/>
                <w:sz w:val="18"/>
                <w:szCs w:val="18"/>
              </w:rPr>
              <w:t>VALOR UNITÁRIO</w:t>
            </w:r>
          </w:p>
        </w:tc>
        <w:tc>
          <w:tcPr>
            <w:tcW w:w="851" w:type="dxa"/>
            <w:gridSpan w:val="2"/>
            <w:shd w:val="clear" w:color="auto" w:fill="D9D9D9" w:themeFill="background1" w:themeFillShade="D9"/>
            <w:vAlign w:val="center"/>
          </w:tcPr>
          <w:p w14:paraId="4AAF2C90"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VALOR TOTAL</w:t>
            </w:r>
          </w:p>
        </w:tc>
      </w:tr>
      <w:tr w:rsidR="0086100A" w:rsidRPr="0086100A" w14:paraId="174D8689" w14:textId="77777777" w:rsidTr="008F26E4">
        <w:trPr>
          <w:gridAfter w:val="1"/>
          <w:wAfter w:w="22" w:type="dxa"/>
        </w:trPr>
        <w:tc>
          <w:tcPr>
            <w:tcW w:w="792" w:type="dxa"/>
          </w:tcPr>
          <w:p w14:paraId="5D3913FC" w14:textId="77777777" w:rsidR="0086100A" w:rsidRPr="0086100A" w:rsidRDefault="0086100A" w:rsidP="0086100A">
            <w:pPr>
              <w:jc w:val="center"/>
              <w:rPr>
                <w:rFonts w:asciiTheme="minorHAnsi" w:hAnsiTheme="minorHAnsi" w:cstheme="minorHAnsi"/>
                <w:b/>
                <w:sz w:val="22"/>
                <w:szCs w:val="22"/>
              </w:rPr>
            </w:pPr>
          </w:p>
          <w:p w14:paraId="71C0A161"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10</w:t>
            </w:r>
          </w:p>
        </w:tc>
        <w:tc>
          <w:tcPr>
            <w:tcW w:w="5157" w:type="dxa"/>
            <w:vAlign w:val="center"/>
          </w:tcPr>
          <w:p w14:paraId="05FC0997"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t>CONDICIONADOR DE AR 12.000 BTU’S</w:t>
            </w:r>
          </w:p>
          <w:p w14:paraId="3108A95E"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12000 BTU'S SPLIT, Ciclo frio, INVERTER, 20 v, Selo PROCEL A.</w:t>
            </w:r>
          </w:p>
          <w:p w14:paraId="345647E0"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Marca Referência: LG/CONSUL</w:t>
            </w:r>
          </w:p>
        </w:tc>
        <w:tc>
          <w:tcPr>
            <w:tcW w:w="1134" w:type="dxa"/>
            <w:vAlign w:val="center"/>
          </w:tcPr>
          <w:p w14:paraId="6D103636"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UNIDADE</w:t>
            </w:r>
          </w:p>
        </w:tc>
        <w:tc>
          <w:tcPr>
            <w:tcW w:w="850" w:type="dxa"/>
            <w:vAlign w:val="center"/>
          </w:tcPr>
          <w:p w14:paraId="21FCADA8"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6</w:t>
            </w:r>
          </w:p>
        </w:tc>
        <w:tc>
          <w:tcPr>
            <w:tcW w:w="996" w:type="dxa"/>
            <w:vAlign w:val="center"/>
          </w:tcPr>
          <w:p w14:paraId="759EB934" w14:textId="77777777" w:rsidR="0086100A" w:rsidRPr="0086100A" w:rsidRDefault="0086100A" w:rsidP="0086100A">
            <w:pPr>
              <w:jc w:val="both"/>
              <w:rPr>
                <w:rFonts w:asciiTheme="minorHAnsi" w:hAnsiTheme="minorHAnsi" w:cstheme="minorHAnsi"/>
                <w:sz w:val="22"/>
                <w:szCs w:val="22"/>
              </w:rPr>
            </w:pPr>
          </w:p>
        </w:tc>
        <w:tc>
          <w:tcPr>
            <w:tcW w:w="851" w:type="dxa"/>
            <w:gridSpan w:val="2"/>
            <w:vAlign w:val="center"/>
          </w:tcPr>
          <w:p w14:paraId="6534026A" w14:textId="77777777" w:rsidR="0086100A" w:rsidRPr="0086100A" w:rsidRDefault="0086100A" w:rsidP="0086100A">
            <w:pPr>
              <w:jc w:val="both"/>
              <w:rPr>
                <w:rFonts w:asciiTheme="minorHAnsi" w:hAnsiTheme="minorHAnsi" w:cstheme="minorHAnsi"/>
                <w:sz w:val="22"/>
                <w:szCs w:val="22"/>
              </w:rPr>
            </w:pPr>
          </w:p>
        </w:tc>
      </w:tr>
      <w:tr w:rsidR="0086100A" w:rsidRPr="0086100A" w14:paraId="2FE4CEF4" w14:textId="77777777" w:rsidTr="008F26E4">
        <w:trPr>
          <w:gridAfter w:val="1"/>
          <w:wAfter w:w="22" w:type="dxa"/>
        </w:trPr>
        <w:tc>
          <w:tcPr>
            <w:tcW w:w="792" w:type="dxa"/>
          </w:tcPr>
          <w:p w14:paraId="142EEA13" w14:textId="77777777" w:rsidR="0086100A" w:rsidRPr="0086100A" w:rsidRDefault="0086100A" w:rsidP="0086100A">
            <w:pPr>
              <w:jc w:val="center"/>
              <w:rPr>
                <w:rFonts w:asciiTheme="minorHAnsi" w:hAnsiTheme="minorHAnsi" w:cstheme="minorHAnsi"/>
                <w:b/>
                <w:sz w:val="22"/>
                <w:szCs w:val="22"/>
              </w:rPr>
            </w:pPr>
          </w:p>
          <w:p w14:paraId="66D68622" w14:textId="77777777" w:rsidR="0086100A" w:rsidRPr="0086100A" w:rsidRDefault="0086100A" w:rsidP="0086100A">
            <w:pPr>
              <w:jc w:val="center"/>
              <w:rPr>
                <w:rFonts w:asciiTheme="minorHAnsi" w:hAnsiTheme="minorHAnsi" w:cstheme="minorHAnsi"/>
                <w:b/>
                <w:sz w:val="22"/>
                <w:szCs w:val="22"/>
              </w:rPr>
            </w:pPr>
          </w:p>
          <w:p w14:paraId="4EE4BF23" w14:textId="77777777" w:rsidR="0086100A" w:rsidRPr="0086100A" w:rsidRDefault="0086100A" w:rsidP="0086100A">
            <w:pPr>
              <w:jc w:val="center"/>
              <w:rPr>
                <w:rFonts w:asciiTheme="minorHAnsi" w:hAnsiTheme="minorHAnsi" w:cstheme="minorHAnsi"/>
                <w:b/>
                <w:sz w:val="22"/>
                <w:szCs w:val="22"/>
              </w:rPr>
            </w:pPr>
          </w:p>
          <w:p w14:paraId="38857410" w14:textId="77777777" w:rsidR="0086100A" w:rsidRPr="0086100A" w:rsidRDefault="0086100A" w:rsidP="0086100A">
            <w:pPr>
              <w:jc w:val="center"/>
              <w:rPr>
                <w:rFonts w:asciiTheme="minorHAnsi" w:hAnsiTheme="minorHAnsi" w:cstheme="minorHAnsi"/>
                <w:b/>
                <w:sz w:val="22"/>
                <w:szCs w:val="22"/>
              </w:rPr>
            </w:pPr>
          </w:p>
          <w:p w14:paraId="72C25530" w14:textId="77777777" w:rsidR="0086100A" w:rsidRPr="0086100A" w:rsidRDefault="0086100A" w:rsidP="0086100A">
            <w:pPr>
              <w:jc w:val="center"/>
              <w:rPr>
                <w:rFonts w:asciiTheme="minorHAnsi" w:hAnsiTheme="minorHAnsi" w:cstheme="minorHAnsi"/>
                <w:b/>
                <w:sz w:val="22"/>
                <w:szCs w:val="22"/>
              </w:rPr>
            </w:pPr>
          </w:p>
          <w:p w14:paraId="244B084D" w14:textId="77777777" w:rsidR="0086100A" w:rsidRPr="0086100A" w:rsidRDefault="0086100A" w:rsidP="0086100A">
            <w:pPr>
              <w:jc w:val="center"/>
              <w:rPr>
                <w:rFonts w:asciiTheme="minorHAnsi" w:hAnsiTheme="minorHAnsi" w:cstheme="minorHAnsi"/>
                <w:b/>
                <w:sz w:val="22"/>
                <w:szCs w:val="22"/>
              </w:rPr>
            </w:pPr>
          </w:p>
          <w:p w14:paraId="6D8A412B" w14:textId="77777777" w:rsidR="0086100A" w:rsidRPr="0086100A" w:rsidRDefault="0086100A" w:rsidP="0086100A">
            <w:pPr>
              <w:jc w:val="center"/>
              <w:rPr>
                <w:rFonts w:asciiTheme="minorHAnsi" w:hAnsiTheme="minorHAnsi" w:cstheme="minorHAnsi"/>
                <w:b/>
                <w:sz w:val="22"/>
                <w:szCs w:val="22"/>
              </w:rPr>
            </w:pPr>
          </w:p>
          <w:p w14:paraId="6BF30E99" w14:textId="77777777" w:rsidR="0086100A" w:rsidRPr="0086100A" w:rsidRDefault="0086100A" w:rsidP="0086100A">
            <w:pPr>
              <w:jc w:val="center"/>
              <w:rPr>
                <w:rFonts w:asciiTheme="minorHAnsi" w:hAnsiTheme="minorHAnsi" w:cstheme="minorHAnsi"/>
                <w:b/>
                <w:sz w:val="22"/>
                <w:szCs w:val="22"/>
              </w:rPr>
            </w:pPr>
          </w:p>
          <w:p w14:paraId="6683E6B6" w14:textId="77777777" w:rsidR="0086100A" w:rsidRPr="0086100A" w:rsidRDefault="0086100A" w:rsidP="0086100A">
            <w:pPr>
              <w:jc w:val="center"/>
              <w:rPr>
                <w:rFonts w:asciiTheme="minorHAnsi" w:hAnsiTheme="minorHAnsi" w:cstheme="minorHAnsi"/>
                <w:b/>
                <w:sz w:val="22"/>
                <w:szCs w:val="22"/>
              </w:rPr>
            </w:pPr>
          </w:p>
          <w:p w14:paraId="6D36B9F1" w14:textId="77777777" w:rsidR="0086100A" w:rsidRPr="0086100A" w:rsidRDefault="0086100A" w:rsidP="0086100A">
            <w:pPr>
              <w:jc w:val="center"/>
              <w:rPr>
                <w:rFonts w:asciiTheme="minorHAnsi" w:hAnsiTheme="minorHAnsi" w:cstheme="minorHAnsi"/>
                <w:b/>
                <w:sz w:val="22"/>
                <w:szCs w:val="22"/>
              </w:rPr>
            </w:pPr>
          </w:p>
          <w:p w14:paraId="67884CFB" w14:textId="77777777" w:rsidR="0086100A" w:rsidRPr="0086100A" w:rsidRDefault="0086100A" w:rsidP="0086100A">
            <w:pPr>
              <w:jc w:val="center"/>
              <w:rPr>
                <w:rFonts w:asciiTheme="minorHAnsi" w:hAnsiTheme="minorHAnsi" w:cstheme="minorHAnsi"/>
                <w:b/>
                <w:sz w:val="22"/>
                <w:szCs w:val="22"/>
              </w:rPr>
            </w:pPr>
          </w:p>
          <w:p w14:paraId="72FE31E4"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11</w:t>
            </w:r>
          </w:p>
        </w:tc>
        <w:tc>
          <w:tcPr>
            <w:tcW w:w="5157" w:type="dxa"/>
            <w:vAlign w:val="center"/>
          </w:tcPr>
          <w:p w14:paraId="1CCCE992"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t>CONDICIONADOR DE AR 24.000 BTU’S</w:t>
            </w:r>
          </w:p>
          <w:p w14:paraId="7C2955AF"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Voltagem: 220V; Ciclo de ar: Frio; Cor: Branco; Capacidade de refrigeração: 24000 BTU/h; Classificação energética: A; Potência: 2060W; Gás Ecológico: R-410A; Tipo: Inverter; Filtro: </w:t>
            </w:r>
            <w:proofErr w:type="spellStart"/>
            <w:r w:rsidRPr="0086100A">
              <w:rPr>
                <w:rFonts w:asciiTheme="minorHAnsi" w:hAnsiTheme="minorHAnsi" w:cstheme="minorHAnsi"/>
                <w:sz w:val="22"/>
                <w:szCs w:val="22"/>
              </w:rPr>
              <w:t>Anti-bactéria</w:t>
            </w:r>
            <w:proofErr w:type="spellEnd"/>
            <w:r w:rsidRPr="0086100A">
              <w:rPr>
                <w:rFonts w:asciiTheme="minorHAnsi" w:hAnsiTheme="minorHAnsi" w:cstheme="minorHAnsi"/>
                <w:sz w:val="22"/>
                <w:szCs w:val="22"/>
              </w:rPr>
              <w:t xml:space="preserve"> e </w:t>
            </w:r>
            <w:proofErr w:type="spellStart"/>
            <w:r w:rsidRPr="0086100A">
              <w:rPr>
                <w:rFonts w:asciiTheme="minorHAnsi" w:hAnsiTheme="minorHAnsi" w:cstheme="minorHAnsi"/>
                <w:sz w:val="22"/>
                <w:szCs w:val="22"/>
              </w:rPr>
              <w:t>anti-fungo</w:t>
            </w:r>
            <w:proofErr w:type="spellEnd"/>
            <w:r w:rsidRPr="0086100A">
              <w:rPr>
                <w:rFonts w:asciiTheme="minorHAnsi" w:hAnsiTheme="minorHAnsi" w:cstheme="minorHAnsi"/>
                <w:sz w:val="22"/>
                <w:szCs w:val="22"/>
              </w:rPr>
              <w:t xml:space="preserve">; Serpentina: Cobre; Display com efeito invisível: Sim; Botão de emergência: Sim; Auto </w:t>
            </w:r>
            <w:proofErr w:type="spellStart"/>
            <w:r w:rsidRPr="0086100A">
              <w:rPr>
                <w:rFonts w:asciiTheme="minorHAnsi" w:hAnsiTheme="minorHAnsi" w:cstheme="minorHAnsi"/>
                <w:sz w:val="22"/>
                <w:szCs w:val="22"/>
              </w:rPr>
              <w:t>restart</w:t>
            </w:r>
            <w:proofErr w:type="spellEnd"/>
            <w:r w:rsidRPr="0086100A">
              <w:rPr>
                <w:rFonts w:asciiTheme="minorHAnsi" w:hAnsiTheme="minorHAnsi" w:cstheme="minorHAnsi"/>
                <w:sz w:val="22"/>
                <w:szCs w:val="22"/>
              </w:rPr>
              <w:t>: Sim; Controle de ventilação: Alto, Baixo, Médio e Automático; Controle remoto: Display de cristal líquido; Vazão de ar: 500 m³/h; Funções: Dormir, Oscilar, Timer, Turbo, Silêncio, Display, Possibilidade instalação Wi-Fi; Modos de operação: Refrigerar, Aquecer, Desumidificar, Ventilar e Automático; Tubulação de ligação: ¼¿ descarga e ?¿ Sucção; Nível de ruído: 48 dB(A) interna e 56 dB(A) externa; Recomendado para áreas: 30 a 50 m²; Dimensões da Unidade Interna (</w:t>
            </w:r>
            <w:proofErr w:type="spellStart"/>
            <w:r w:rsidRPr="0086100A">
              <w:rPr>
                <w:rFonts w:asciiTheme="minorHAnsi" w:hAnsiTheme="minorHAnsi" w:cstheme="minorHAnsi"/>
                <w:sz w:val="22"/>
                <w:szCs w:val="22"/>
              </w:rPr>
              <w:t>LxAxP</w:t>
            </w:r>
            <w:proofErr w:type="spellEnd"/>
            <w:r w:rsidRPr="0086100A">
              <w:rPr>
                <w:rFonts w:asciiTheme="minorHAnsi" w:hAnsiTheme="minorHAnsi" w:cstheme="minorHAnsi"/>
                <w:sz w:val="22"/>
                <w:szCs w:val="22"/>
              </w:rPr>
              <w:t>): 110,5 x 31 x 40,5 cm; Dimensões da Unidade Externa (</w:t>
            </w:r>
            <w:proofErr w:type="spellStart"/>
            <w:r w:rsidRPr="0086100A">
              <w:rPr>
                <w:rFonts w:asciiTheme="minorHAnsi" w:hAnsiTheme="minorHAnsi" w:cstheme="minorHAnsi"/>
                <w:sz w:val="22"/>
                <w:szCs w:val="22"/>
              </w:rPr>
              <w:t>LxAxP</w:t>
            </w:r>
            <w:proofErr w:type="spellEnd"/>
            <w:r w:rsidRPr="0086100A">
              <w:rPr>
                <w:rFonts w:asciiTheme="minorHAnsi" w:hAnsiTheme="minorHAnsi" w:cstheme="minorHAnsi"/>
                <w:sz w:val="22"/>
                <w:szCs w:val="22"/>
              </w:rPr>
              <w:t>): 93,5 x 36,3 x 35 cm; Peso unidade interna: 14,6 kg; Peso unidade externa: 36,3 kg; Garantia: 12 meses</w:t>
            </w:r>
          </w:p>
          <w:p w14:paraId="58C91DFF"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Marca referência: LG/PHILCO;</w:t>
            </w:r>
          </w:p>
        </w:tc>
        <w:tc>
          <w:tcPr>
            <w:tcW w:w="1134" w:type="dxa"/>
            <w:vAlign w:val="center"/>
          </w:tcPr>
          <w:p w14:paraId="3690B08E"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UNIDADE</w:t>
            </w:r>
          </w:p>
        </w:tc>
        <w:tc>
          <w:tcPr>
            <w:tcW w:w="850" w:type="dxa"/>
            <w:vAlign w:val="center"/>
          </w:tcPr>
          <w:p w14:paraId="67D20728"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3</w:t>
            </w:r>
          </w:p>
        </w:tc>
        <w:tc>
          <w:tcPr>
            <w:tcW w:w="996" w:type="dxa"/>
            <w:vAlign w:val="center"/>
          </w:tcPr>
          <w:p w14:paraId="7F6985FC" w14:textId="77777777" w:rsidR="0086100A" w:rsidRPr="0086100A" w:rsidRDefault="0086100A" w:rsidP="0086100A">
            <w:pPr>
              <w:jc w:val="both"/>
              <w:rPr>
                <w:rFonts w:asciiTheme="minorHAnsi" w:hAnsiTheme="minorHAnsi" w:cstheme="minorHAnsi"/>
                <w:sz w:val="22"/>
                <w:szCs w:val="22"/>
              </w:rPr>
            </w:pPr>
          </w:p>
        </w:tc>
        <w:tc>
          <w:tcPr>
            <w:tcW w:w="851" w:type="dxa"/>
            <w:gridSpan w:val="2"/>
            <w:vAlign w:val="center"/>
          </w:tcPr>
          <w:p w14:paraId="0E460970" w14:textId="77777777" w:rsidR="0086100A" w:rsidRPr="0086100A" w:rsidRDefault="0086100A" w:rsidP="0086100A">
            <w:pPr>
              <w:jc w:val="both"/>
              <w:rPr>
                <w:rFonts w:asciiTheme="minorHAnsi" w:hAnsiTheme="minorHAnsi" w:cstheme="minorHAnsi"/>
                <w:sz w:val="22"/>
                <w:szCs w:val="22"/>
              </w:rPr>
            </w:pPr>
          </w:p>
        </w:tc>
      </w:tr>
      <w:tr w:rsidR="0086100A" w:rsidRPr="0086100A" w14:paraId="264800CB" w14:textId="77777777" w:rsidTr="008F26E4">
        <w:trPr>
          <w:gridAfter w:val="1"/>
          <w:wAfter w:w="22" w:type="dxa"/>
        </w:trPr>
        <w:tc>
          <w:tcPr>
            <w:tcW w:w="792" w:type="dxa"/>
          </w:tcPr>
          <w:p w14:paraId="77E42221" w14:textId="77777777" w:rsidR="0086100A" w:rsidRPr="0086100A" w:rsidRDefault="0086100A" w:rsidP="0086100A">
            <w:pPr>
              <w:jc w:val="center"/>
              <w:rPr>
                <w:rFonts w:asciiTheme="minorHAnsi" w:hAnsiTheme="minorHAnsi" w:cstheme="minorHAnsi"/>
                <w:b/>
                <w:sz w:val="22"/>
                <w:szCs w:val="22"/>
              </w:rPr>
            </w:pPr>
          </w:p>
          <w:p w14:paraId="05FE54BC" w14:textId="77777777" w:rsidR="0086100A" w:rsidRPr="0086100A" w:rsidRDefault="0086100A" w:rsidP="0086100A">
            <w:pPr>
              <w:jc w:val="center"/>
              <w:rPr>
                <w:rFonts w:asciiTheme="minorHAnsi" w:hAnsiTheme="minorHAnsi" w:cstheme="minorHAnsi"/>
                <w:b/>
                <w:sz w:val="22"/>
                <w:szCs w:val="22"/>
              </w:rPr>
            </w:pPr>
          </w:p>
          <w:p w14:paraId="090576CF" w14:textId="77777777" w:rsidR="0086100A" w:rsidRPr="0086100A" w:rsidRDefault="0086100A" w:rsidP="0086100A">
            <w:pPr>
              <w:rPr>
                <w:rFonts w:asciiTheme="minorHAnsi" w:hAnsiTheme="minorHAnsi" w:cstheme="minorHAnsi"/>
                <w:b/>
                <w:sz w:val="22"/>
                <w:szCs w:val="22"/>
              </w:rPr>
            </w:pPr>
          </w:p>
          <w:p w14:paraId="31AB93C1" w14:textId="77777777" w:rsidR="0086100A" w:rsidRPr="0086100A" w:rsidRDefault="0086100A" w:rsidP="0086100A">
            <w:pPr>
              <w:rPr>
                <w:rFonts w:asciiTheme="minorHAnsi" w:hAnsiTheme="minorHAnsi" w:cstheme="minorHAnsi"/>
                <w:b/>
                <w:sz w:val="22"/>
                <w:szCs w:val="22"/>
              </w:rPr>
            </w:pPr>
          </w:p>
          <w:p w14:paraId="1E502191" w14:textId="77777777" w:rsidR="0086100A" w:rsidRPr="0086100A" w:rsidRDefault="0086100A" w:rsidP="0086100A">
            <w:pPr>
              <w:rPr>
                <w:rFonts w:asciiTheme="minorHAnsi" w:hAnsiTheme="minorHAnsi" w:cstheme="minorHAnsi"/>
                <w:b/>
                <w:sz w:val="22"/>
                <w:szCs w:val="22"/>
              </w:rPr>
            </w:pPr>
          </w:p>
          <w:p w14:paraId="032471F9" w14:textId="77777777" w:rsidR="0086100A" w:rsidRPr="0086100A" w:rsidRDefault="0086100A" w:rsidP="0086100A">
            <w:pPr>
              <w:rPr>
                <w:rFonts w:asciiTheme="minorHAnsi" w:hAnsiTheme="minorHAnsi" w:cstheme="minorHAnsi"/>
                <w:b/>
                <w:sz w:val="22"/>
                <w:szCs w:val="22"/>
              </w:rPr>
            </w:pPr>
          </w:p>
          <w:p w14:paraId="28351D13"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12</w:t>
            </w:r>
          </w:p>
          <w:p w14:paraId="18A91D8D" w14:textId="77777777" w:rsidR="0086100A" w:rsidRPr="0086100A" w:rsidRDefault="0086100A" w:rsidP="0086100A">
            <w:pPr>
              <w:jc w:val="center"/>
              <w:rPr>
                <w:rFonts w:asciiTheme="minorHAnsi" w:hAnsiTheme="minorHAnsi" w:cstheme="minorHAnsi"/>
                <w:b/>
                <w:sz w:val="22"/>
                <w:szCs w:val="22"/>
              </w:rPr>
            </w:pPr>
          </w:p>
          <w:p w14:paraId="2ADF64D1" w14:textId="77777777" w:rsidR="0086100A" w:rsidRPr="0086100A" w:rsidRDefault="0086100A" w:rsidP="0086100A">
            <w:pPr>
              <w:jc w:val="center"/>
              <w:rPr>
                <w:rFonts w:asciiTheme="minorHAnsi" w:hAnsiTheme="minorHAnsi" w:cstheme="minorHAnsi"/>
                <w:b/>
                <w:sz w:val="22"/>
                <w:szCs w:val="22"/>
              </w:rPr>
            </w:pPr>
          </w:p>
        </w:tc>
        <w:tc>
          <w:tcPr>
            <w:tcW w:w="5157" w:type="dxa"/>
            <w:vAlign w:val="center"/>
          </w:tcPr>
          <w:p w14:paraId="572B816A"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t>LAVADORA INDUSTRIAL DE MÉDIA PRESSÃO</w:t>
            </w:r>
          </w:p>
          <w:p w14:paraId="3B109108"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Tensão: 220V; Potência Motor: 2CV; Vazão (Litros/Minuto): 20; Pressão - PSI (bar): 450 (31); Potência Motor: 2CV; Vazão Mínima para Funcionamento (L/m): 23; Válvula em aço inox; Cabo elétrico de 5 metros com </w:t>
            </w:r>
            <w:proofErr w:type="spellStart"/>
            <w:r w:rsidRPr="0086100A">
              <w:rPr>
                <w:rFonts w:asciiTheme="minorHAnsi" w:hAnsiTheme="minorHAnsi" w:cstheme="minorHAnsi"/>
                <w:sz w:val="22"/>
                <w:szCs w:val="22"/>
              </w:rPr>
              <w:t>plug</w:t>
            </w:r>
            <w:proofErr w:type="spellEnd"/>
            <w:r w:rsidRPr="0086100A">
              <w:rPr>
                <w:rFonts w:asciiTheme="minorHAnsi" w:hAnsiTheme="minorHAnsi" w:cstheme="minorHAnsi"/>
                <w:sz w:val="22"/>
                <w:szCs w:val="22"/>
              </w:rPr>
              <w:t>; Mangueira com 10 metros de Extensão; Esguicho com leque regulável; Protetor de Correia de Acordo com a norma NR-12; Chave elétrica de 30A; Mangueira de Sucção com 2,5 metros de extensão com filtro; Chave para ajuste das gaxetas; Com Carrinho.</w:t>
            </w:r>
          </w:p>
          <w:p w14:paraId="0598AB5D"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Marca: ZM BOMBAS/ELETROPLAS</w:t>
            </w:r>
          </w:p>
        </w:tc>
        <w:tc>
          <w:tcPr>
            <w:tcW w:w="1134" w:type="dxa"/>
            <w:vAlign w:val="center"/>
          </w:tcPr>
          <w:p w14:paraId="4CF2BEE3"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UNIDADE</w:t>
            </w:r>
          </w:p>
        </w:tc>
        <w:tc>
          <w:tcPr>
            <w:tcW w:w="850" w:type="dxa"/>
            <w:vAlign w:val="center"/>
          </w:tcPr>
          <w:p w14:paraId="1791FBD6"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1</w:t>
            </w:r>
          </w:p>
        </w:tc>
        <w:tc>
          <w:tcPr>
            <w:tcW w:w="996" w:type="dxa"/>
            <w:vAlign w:val="center"/>
          </w:tcPr>
          <w:p w14:paraId="5676ED66" w14:textId="77777777" w:rsidR="0086100A" w:rsidRPr="0086100A" w:rsidRDefault="0086100A" w:rsidP="0086100A">
            <w:pPr>
              <w:jc w:val="both"/>
              <w:rPr>
                <w:rFonts w:asciiTheme="minorHAnsi" w:hAnsiTheme="minorHAnsi" w:cstheme="minorHAnsi"/>
                <w:sz w:val="22"/>
                <w:szCs w:val="22"/>
              </w:rPr>
            </w:pPr>
          </w:p>
        </w:tc>
        <w:tc>
          <w:tcPr>
            <w:tcW w:w="851" w:type="dxa"/>
            <w:gridSpan w:val="2"/>
            <w:vAlign w:val="center"/>
          </w:tcPr>
          <w:p w14:paraId="2B7E45C9" w14:textId="77777777" w:rsidR="0086100A" w:rsidRPr="0086100A" w:rsidRDefault="0086100A" w:rsidP="0086100A">
            <w:pPr>
              <w:jc w:val="both"/>
              <w:rPr>
                <w:rFonts w:asciiTheme="minorHAnsi" w:hAnsiTheme="minorHAnsi" w:cstheme="minorHAnsi"/>
                <w:sz w:val="22"/>
                <w:szCs w:val="22"/>
              </w:rPr>
            </w:pPr>
          </w:p>
        </w:tc>
      </w:tr>
      <w:tr w:rsidR="0086100A" w:rsidRPr="0086100A" w14:paraId="08E61855" w14:textId="77777777" w:rsidTr="008F26E4">
        <w:trPr>
          <w:gridAfter w:val="1"/>
          <w:wAfter w:w="22" w:type="dxa"/>
        </w:trPr>
        <w:tc>
          <w:tcPr>
            <w:tcW w:w="792" w:type="dxa"/>
          </w:tcPr>
          <w:p w14:paraId="33533E3E" w14:textId="77777777" w:rsidR="0086100A" w:rsidRPr="0086100A" w:rsidRDefault="0086100A" w:rsidP="0086100A">
            <w:pPr>
              <w:jc w:val="center"/>
              <w:rPr>
                <w:rFonts w:asciiTheme="minorHAnsi" w:hAnsiTheme="minorHAnsi" w:cstheme="minorHAnsi"/>
                <w:b/>
                <w:sz w:val="22"/>
                <w:szCs w:val="22"/>
              </w:rPr>
            </w:pPr>
          </w:p>
          <w:p w14:paraId="1B87A9D7"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lastRenderedPageBreak/>
              <w:t>13</w:t>
            </w:r>
          </w:p>
        </w:tc>
        <w:tc>
          <w:tcPr>
            <w:tcW w:w="5157" w:type="dxa"/>
            <w:vAlign w:val="center"/>
          </w:tcPr>
          <w:p w14:paraId="3E8B645D"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lastRenderedPageBreak/>
              <w:t>MICROONDAS</w:t>
            </w:r>
          </w:p>
          <w:p w14:paraId="049613AA"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lastRenderedPageBreak/>
              <w:t>Capacidade mínima de 30 e/ou 32 litros; Cor branca; 127V; Potência mínima de 850W.</w:t>
            </w:r>
          </w:p>
          <w:p w14:paraId="0C7D0600"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Marca: BRASTEMP, MIDEA e/ou similar</w:t>
            </w:r>
          </w:p>
        </w:tc>
        <w:tc>
          <w:tcPr>
            <w:tcW w:w="1134" w:type="dxa"/>
            <w:vAlign w:val="center"/>
          </w:tcPr>
          <w:p w14:paraId="335BEC0B"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lastRenderedPageBreak/>
              <w:t>UNIDADE</w:t>
            </w:r>
          </w:p>
        </w:tc>
        <w:tc>
          <w:tcPr>
            <w:tcW w:w="850" w:type="dxa"/>
            <w:vAlign w:val="center"/>
          </w:tcPr>
          <w:p w14:paraId="687B24C1"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2</w:t>
            </w:r>
          </w:p>
        </w:tc>
        <w:tc>
          <w:tcPr>
            <w:tcW w:w="996" w:type="dxa"/>
            <w:vAlign w:val="center"/>
          </w:tcPr>
          <w:p w14:paraId="573DFA3F" w14:textId="77777777" w:rsidR="0086100A" w:rsidRPr="0086100A" w:rsidRDefault="0086100A" w:rsidP="0086100A">
            <w:pPr>
              <w:jc w:val="both"/>
              <w:rPr>
                <w:rFonts w:asciiTheme="minorHAnsi" w:hAnsiTheme="minorHAnsi" w:cstheme="minorHAnsi"/>
                <w:sz w:val="22"/>
                <w:szCs w:val="22"/>
              </w:rPr>
            </w:pPr>
          </w:p>
        </w:tc>
        <w:tc>
          <w:tcPr>
            <w:tcW w:w="851" w:type="dxa"/>
            <w:gridSpan w:val="2"/>
            <w:vAlign w:val="center"/>
          </w:tcPr>
          <w:p w14:paraId="7FB61F92" w14:textId="77777777" w:rsidR="0086100A" w:rsidRPr="0086100A" w:rsidRDefault="0086100A" w:rsidP="0086100A">
            <w:pPr>
              <w:jc w:val="both"/>
              <w:rPr>
                <w:rFonts w:asciiTheme="minorHAnsi" w:hAnsiTheme="minorHAnsi" w:cstheme="minorHAnsi"/>
                <w:sz w:val="22"/>
                <w:szCs w:val="22"/>
              </w:rPr>
            </w:pPr>
          </w:p>
        </w:tc>
      </w:tr>
      <w:tr w:rsidR="0086100A" w:rsidRPr="0086100A" w14:paraId="30730163" w14:textId="77777777" w:rsidTr="008F26E4">
        <w:trPr>
          <w:gridAfter w:val="1"/>
          <w:wAfter w:w="22" w:type="dxa"/>
        </w:trPr>
        <w:tc>
          <w:tcPr>
            <w:tcW w:w="792" w:type="dxa"/>
          </w:tcPr>
          <w:p w14:paraId="7E4024C1" w14:textId="77777777" w:rsidR="0086100A" w:rsidRPr="0086100A" w:rsidRDefault="0086100A" w:rsidP="0086100A">
            <w:pPr>
              <w:jc w:val="center"/>
              <w:rPr>
                <w:rFonts w:asciiTheme="minorHAnsi" w:hAnsiTheme="minorHAnsi" w:cstheme="minorHAnsi"/>
                <w:b/>
                <w:sz w:val="22"/>
                <w:szCs w:val="22"/>
              </w:rPr>
            </w:pPr>
          </w:p>
          <w:p w14:paraId="7DCF02EF"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14</w:t>
            </w:r>
          </w:p>
        </w:tc>
        <w:tc>
          <w:tcPr>
            <w:tcW w:w="5157" w:type="dxa"/>
            <w:vAlign w:val="center"/>
          </w:tcPr>
          <w:p w14:paraId="09B090BA"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t>TORNEIRA COM FILTRO</w:t>
            </w:r>
          </w:p>
          <w:p w14:paraId="55ACD376"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Torneira gourmet Bancada (pia); Movimento 1/4 de volta; Torneira em metal com filtro ABS; Chuveirinho em </w:t>
            </w:r>
            <w:proofErr w:type="spellStart"/>
            <w:r w:rsidRPr="0086100A">
              <w:rPr>
                <w:rFonts w:asciiTheme="minorHAnsi" w:hAnsiTheme="minorHAnsi" w:cstheme="minorHAnsi"/>
                <w:sz w:val="22"/>
                <w:szCs w:val="22"/>
              </w:rPr>
              <w:t>abs</w:t>
            </w:r>
            <w:proofErr w:type="spellEnd"/>
            <w:r w:rsidRPr="0086100A">
              <w:rPr>
                <w:rFonts w:asciiTheme="minorHAnsi" w:hAnsiTheme="minorHAnsi" w:cstheme="minorHAnsi"/>
                <w:sz w:val="22"/>
                <w:szCs w:val="22"/>
              </w:rPr>
              <w:t xml:space="preserve">; Modelo Luxo; fácil instalação; Bica Gourmet Móvel até 360 Graus; Altura até 48 Cm tubo esticado; Filtro Universal; Pressão Mínima: 5 </w:t>
            </w:r>
            <w:proofErr w:type="spellStart"/>
            <w:r w:rsidRPr="0086100A">
              <w:rPr>
                <w:rFonts w:asciiTheme="minorHAnsi" w:hAnsiTheme="minorHAnsi" w:cstheme="minorHAnsi"/>
                <w:sz w:val="22"/>
                <w:szCs w:val="22"/>
              </w:rPr>
              <w:t>mts</w:t>
            </w:r>
            <w:proofErr w:type="spellEnd"/>
            <w:r w:rsidRPr="0086100A">
              <w:rPr>
                <w:rFonts w:asciiTheme="minorHAnsi" w:hAnsiTheme="minorHAnsi" w:cstheme="minorHAnsi"/>
                <w:sz w:val="22"/>
                <w:szCs w:val="22"/>
              </w:rPr>
              <w:t xml:space="preserve"> 5 MCA metros de Coluna d'água; Pressão Máxima: 40 MCA metros de Coluna d'água; Saída de Água: Chuveirinho e Jato concentrado; Produto de qualidade</w:t>
            </w:r>
          </w:p>
          <w:p w14:paraId="62392FEE"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Referência do Produto: Torneira em Metal; Filtro em ABS; Chuveirinho em ABS; inclui o Refil de Filtragem dentro de Copo; Filtro Polipropileno; Carvão Ativado e Polietileno; Garantia mínima de 1 ano. </w:t>
            </w:r>
          </w:p>
          <w:p w14:paraId="46F0A40A"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Marca referência: BOGNAR/MEBER </w:t>
            </w:r>
          </w:p>
        </w:tc>
        <w:tc>
          <w:tcPr>
            <w:tcW w:w="1134" w:type="dxa"/>
            <w:vAlign w:val="center"/>
          </w:tcPr>
          <w:p w14:paraId="18D1E0A9"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UNIDADE</w:t>
            </w:r>
          </w:p>
        </w:tc>
        <w:tc>
          <w:tcPr>
            <w:tcW w:w="850" w:type="dxa"/>
            <w:vAlign w:val="center"/>
          </w:tcPr>
          <w:p w14:paraId="46A482BE"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4</w:t>
            </w:r>
          </w:p>
        </w:tc>
        <w:tc>
          <w:tcPr>
            <w:tcW w:w="996" w:type="dxa"/>
            <w:vAlign w:val="center"/>
          </w:tcPr>
          <w:p w14:paraId="30389A93" w14:textId="77777777" w:rsidR="0086100A" w:rsidRPr="0086100A" w:rsidRDefault="0086100A" w:rsidP="0086100A">
            <w:pPr>
              <w:jc w:val="both"/>
              <w:rPr>
                <w:rFonts w:asciiTheme="minorHAnsi" w:hAnsiTheme="minorHAnsi" w:cstheme="minorHAnsi"/>
                <w:sz w:val="22"/>
                <w:szCs w:val="22"/>
              </w:rPr>
            </w:pPr>
          </w:p>
        </w:tc>
        <w:tc>
          <w:tcPr>
            <w:tcW w:w="851" w:type="dxa"/>
            <w:gridSpan w:val="2"/>
            <w:vAlign w:val="center"/>
          </w:tcPr>
          <w:p w14:paraId="068ED44B" w14:textId="77777777" w:rsidR="0086100A" w:rsidRPr="0086100A" w:rsidRDefault="0086100A" w:rsidP="0086100A">
            <w:pPr>
              <w:jc w:val="both"/>
              <w:rPr>
                <w:rFonts w:asciiTheme="minorHAnsi" w:hAnsiTheme="minorHAnsi" w:cstheme="minorHAnsi"/>
                <w:sz w:val="22"/>
                <w:szCs w:val="22"/>
              </w:rPr>
            </w:pPr>
          </w:p>
        </w:tc>
      </w:tr>
      <w:tr w:rsidR="0086100A" w:rsidRPr="0086100A" w14:paraId="6680F0FA" w14:textId="77777777" w:rsidTr="008F26E4">
        <w:trPr>
          <w:gridAfter w:val="1"/>
          <w:wAfter w:w="22" w:type="dxa"/>
        </w:trPr>
        <w:tc>
          <w:tcPr>
            <w:tcW w:w="792" w:type="dxa"/>
          </w:tcPr>
          <w:p w14:paraId="4708F906" w14:textId="77777777" w:rsidR="0086100A" w:rsidRPr="0086100A" w:rsidRDefault="0086100A" w:rsidP="0086100A">
            <w:pPr>
              <w:jc w:val="center"/>
              <w:rPr>
                <w:rFonts w:asciiTheme="minorHAnsi" w:hAnsiTheme="minorHAnsi" w:cstheme="minorHAnsi"/>
                <w:b/>
                <w:sz w:val="22"/>
                <w:szCs w:val="22"/>
              </w:rPr>
            </w:pPr>
          </w:p>
          <w:p w14:paraId="3E462EA6" w14:textId="77777777" w:rsidR="0086100A" w:rsidRPr="0086100A" w:rsidRDefault="0086100A" w:rsidP="0086100A">
            <w:pPr>
              <w:jc w:val="center"/>
              <w:rPr>
                <w:rFonts w:asciiTheme="minorHAnsi" w:hAnsiTheme="minorHAnsi" w:cstheme="minorHAnsi"/>
                <w:b/>
                <w:sz w:val="22"/>
                <w:szCs w:val="22"/>
              </w:rPr>
            </w:pPr>
          </w:p>
          <w:p w14:paraId="25787D7C" w14:textId="77777777" w:rsidR="0086100A" w:rsidRPr="0086100A" w:rsidRDefault="0086100A" w:rsidP="0086100A">
            <w:pPr>
              <w:jc w:val="center"/>
              <w:rPr>
                <w:rFonts w:asciiTheme="minorHAnsi" w:hAnsiTheme="minorHAnsi" w:cstheme="minorHAnsi"/>
                <w:b/>
                <w:sz w:val="22"/>
                <w:szCs w:val="22"/>
              </w:rPr>
            </w:pPr>
          </w:p>
          <w:p w14:paraId="1A72B619" w14:textId="77777777" w:rsidR="0086100A" w:rsidRPr="0086100A" w:rsidRDefault="0086100A" w:rsidP="0086100A">
            <w:pPr>
              <w:jc w:val="center"/>
              <w:rPr>
                <w:rFonts w:asciiTheme="minorHAnsi" w:hAnsiTheme="minorHAnsi" w:cstheme="minorHAnsi"/>
                <w:b/>
                <w:sz w:val="22"/>
                <w:szCs w:val="22"/>
              </w:rPr>
            </w:pPr>
          </w:p>
          <w:p w14:paraId="3DC08B77"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15</w:t>
            </w:r>
          </w:p>
          <w:p w14:paraId="1EB3186B" w14:textId="77777777" w:rsidR="0086100A" w:rsidRPr="0086100A" w:rsidRDefault="0086100A" w:rsidP="0086100A">
            <w:pPr>
              <w:jc w:val="center"/>
              <w:rPr>
                <w:rFonts w:asciiTheme="minorHAnsi" w:hAnsiTheme="minorHAnsi" w:cstheme="minorHAnsi"/>
                <w:b/>
                <w:sz w:val="22"/>
                <w:szCs w:val="22"/>
              </w:rPr>
            </w:pPr>
          </w:p>
          <w:p w14:paraId="57BC7F96" w14:textId="77777777" w:rsidR="0086100A" w:rsidRPr="0086100A" w:rsidRDefault="0086100A" w:rsidP="0086100A">
            <w:pPr>
              <w:jc w:val="center"/>
              <w:rPr>
                <w:rFonts w:asciiTheme="minorHAnsi" w:hAnsiTheme="minorHAnsi" w:cstheme="minorHAnsi"/>
                <w:b/>
                <w:sz w:val="22"/>
                <w:szCs w:val="22"/>
              </w:rPr>
            </w:pPr>
          </w:p>
        </w:tc>
        <w:tc>
          <w:tcPr>
            <w:tcW w:w="5157" w:type="dxa"/>
            <w:vAlign w:val="center"/>
          </w:tcPr>
          <w:p w14:paraId="7577789A"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b/>
                <w:sz w:val="22"/>
                <w:szCs w:val="22"/>
              </w:rPr>
              <w:t>FRIGOBAR 122 LITROS</w:t>
            </w:r>
          </w:p>
          <w:p w14:paraId="035AA75B"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Capacidade total: 122 litros; Voltagem:110v; Compartimento </w:t>
            </w:r>
            <w:proofErr w:type="spellStart"/>
            <w:r w:rsidRPr="0086100A">
              <w:rPr>
                <w:rFonts w:asciiTheme="minorHAnsi" w:hAnsiTheme="minorHAnsi" w:cstheme="minorHAnsi"/>
                <w:sz w:val="22"/>
                <w:szCs w:val="22"/>
              </w:rPr>
              <w:t>cold</w:t>
            </w:r>
            <w:proofErr w:type="spellEnd"/>
            <w:r w:rsidRPr="0086100A">
              <w:rPr>
                <w:rFonts w:asciiTheme="minorHAnsi" w:hAnsiTheme="minorHAnsi" w:cstheme="minorHAnsi"/>
                <w:sz w:val="22"/>
                <w:szCs w:val="22"/>
              </w:rPr>
              <w:t xml:space="preserve"> drink; Compartimento </w:t>
            </w:r>
            <w:proofErr w:type="spellStart"/>
            <w:r w:rsidRPr="0086100A">
              <w:rPr>
                <w:rFonts w:asciiTheme="minorHAnsi" w:hAnsiTheme="minorHAnsi" w:cstheme="minorHAnsi"/>
                <w:sz w:val="22"/>
                <w:szCs w:val="22"/>
              </w:rPr>
              <w:t>flex</w:t>
            </w:r>
            <w:proofErr w:type="spellEnd"/>
            <w:r w:rsidRPr="0086100A">
              <w:rPr>
                <w:rFonts w:asciiTheme="minorHAnsi" w:hAnsiTheme="minorHAnsi" w:cstheme="minorHAnsi"/>
                <w:sz w:val="22"/>
                <w:szCs w:val="22"/>
              </w:rPr>
              <w:t xml:space="preserve"> box; Tampa do compartimento </w:t>
            </w:r>
            <w:proofErr w:type="spellStart"/>
            <w:r w:rsidRPr="0086100A">
              <w:rPr>
                <w:rFonts w:asciiTheme="minorHAnsi" w:hAnsiTheme="minorHAnsi" w:cstheme="minorHAnsi"/>
                <w:sz w:val="22"/>
                <w:szCs w:val="22"/>
              </w:rPr>
              <w:t>flex</w:t>
            </w:r>
            <w:proofErr w:type="spellEnd"/>
            <w:r w:rsidRPr="0086100A">
              <w:rPr>
                <w:rFonts w:asciiTheme="minorHAnsi" w:hAnsiTheme="minorHAnsi" w:cstheme="minorHAnsi"/>
                <w:sz w:val="22"/>
                <w:szCs w:val="22"/>
              </w:rPr>
              <w:t xml:space="preserve"> box reversível para prateleira extra; Prateleiras aramadas internas removíveis; Forma de gelo ice cover; Congelador; Controle de temperatura; Porta latas reversível; Cor: branco.</w:t>
            </w:r>
          </w:p>
          <w:p w14:paraId="47D307D4"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Marca: ELECTROLUX/CONSUL</w:t>
            </w:r>
          </w:p>
        </w:tc>
        <w:tc>
          <w:tcPr>
            <w:tcW w:w="1134" w:type="dxa"/>
            <w:vAlign w:val="center"/>
          </w:tcPr>
          <w:p w14:paraId="05E02B95"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 xml:space="preserve">UNIDADE </w:t>
            </w:r>
          </w:p>
        </w:tc>
        <w:tc>
          <w:tcPr>
            <w:tcW w:w="850" w:type="dxa"/>
            <w:vAlign w:val="center"/>
          </w:tcPr>
          <w:p w14:paraId="03F4A543"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5</w:t>
            </w:r>
          </w:p>
        </w:tc>
        <w:tc>
          <w:tcPr>
            <w:tcW w:w="996" w:type="dxa"/>
            <w:vAlign w:val="center"/>
          </w:tcPr>
          <w:p w14:paraId="5B749C4F" w14:textId="77777777" w:rsidR="0086100A" w:rsidRPr="0086100A" w:rsidRDefault="0086100A" w:rsidP="0086100A">
            <w:pPr>
              <w:jc w:val="both"/>
              <w:rPr>
                <w:rFonts w:asciiTheme="minorHAnsi" w:hAnsiTheme="minorHAnsi" w:cstheme="minorHAnsi"/>
                <w:sz w:val="22"/>
                <w:szCs w:val="22"/>
              </w:rPr>
            </w:pPr>
          </w:p>
        </w:tc>
        <w:tc>
          <w:tcPr>
            <w:tcW w:w="851" w:type="dxa"/>
            <w:gridSpan w:val="2"/>
            <w:vAlign w:val="center"/>
          </w:tcPr>
          <w:p w14:paraId="239D598B" w14:textId="77777777" w:rsidR="0086100A" w:rsidRPr="0086100A" w:rsidRDefault="0086100A" w:rsidP="0086100A">
            <w:pPr>
              <w:jc w:val="both"/>
              <w:rPr>
                <w:rFonts w:asciiTheme="minorHAnsi" w:hAnsiTheme="minorHAnsi" w:cstheme="minorHAnsi"/>
                <w:sz w:val="22"/>
                <w:szCs w:val="22"/>
              </w:rPr>
            </w:pPr>
          </w:p>
        </w:tc>
      </w:tr>
      <w:tr w:rsidR="0086100A" w:rsidRPr="0086100A" w14:paraId="4126BA9A" w14:textId="77777777" w:rsidTr="008F26E4">
        <w:tc>
          <w:tcPr>
            <w:tcW w:w="8951" w:type="dxa"/>
            <w:gridSpan w:val="6"/>
            <w:shd w:val="clear" w:color="auto" w:fill="D9D9D9" w:themeFill="background1" w:themeFillShade="D9"/>
          </w:tcPr>
          <w:p w14:paraId="7BA98B98" w14:textId="77777777" w:rsidR="0086100A" w:rsidRPr="0086100A" w:rsidRDefault="0086100A" w:rsidP="0086100A">
            <w:pPr>
              <w:jc w:val="center"/>
              <w:rPr>
                <w:rFonts w:asciiTheme="minorHAnsi" w:hAnsiTheme="minorHAnsi" w:cstheme="minorHAnsi"/>
                <w:b/>
                <w:sz w:val="28"/>
                <w:szCs w:val="28"/>
              </w:rPr>
            </w:pPr>
            <w:r w:rsidRPr="0086100A">
              <w:rPr>
                <w:rFonts w:asciiTheme="minorHAnsi" w:hAnsiTheme="minorHAnsi" w:cstheme="minorHAnsi"/>
                <w:b/>
                <w:sz w:val="28"/>
                <w:szCs w:val="28"/>
              </w:rPr>
              <w:t>TOTAL – LOTE 2</w:t>
            </w:r>
          </w:p>
        </w:tc>
        <w:tc>
          <w:tcPr>
            <w:tcW w:w="851" w:type="dxa"/>
            <w:gridSpan w:val="2"/>
          </w:tcPr>
          <w:p w14:paraId="325D5230" w14:textId="77777777" w:rsidR="0086100A" w:rsidRPr="0086100A" w:rsidRDefault="0086100A" w:rsidP="0086100A">
            <w:pPr>
              <w:jc w:val="both"/>
              <w:rPr>
                <w:rFonts w:asciiTheme="minorHAnsi" w:hAnsiTheme="minorHAnsi" w:cstheme="minorHAnsi"/>
                <w:b/>
                <w:sz w:val="22"/>
                <w:szCs w:val="22"/>
              </w:rPr>
            </w:pPr>
          </w:p>
        </w:tc>
      </w:tr>
    </w:tbl>
    <w:p w14:paraId="05D18482" w14:textId="77777777" w:rsidR="0086100A" w:rsidRPr="0086100A" w:rsidRDefault="0086100A" w:rsidP="0086100A">
      <w:pPr>
        <w:ind w:left="993" w:hanging="993"/>
        <w:jc w:val="both"/>
        <w:rPr>
          <w:rFonts w:asciiTheme="minorHAnsi" w:hAnsiTheme="minorHAnsi" w:cstheme="minorHAnsi"/>
          <w:b/>
          <w:sz w:val="24"/>
          <w:szCs w:val="24"/>
        </w:rPr>
      </w:pPr>
    </w:p>
    <w:p w14:paraId="51D52B8B" w14:textId="77777777" w:rsidR="0086100A" w:rsidRPr="0086100A" w:rsidRDefault="0086100A" w:rsidP="0086100A">
      <w:pPr>
        <w:ind w:left="993" w:hanging="993"/>
        <w:jc w:val="both"/>
        <w:rPr>
          <w:rFonts w:asciiTheme="minorHAnsi" w:hAnsiTheme="minorHAnsi" w:cstheme="minorHAnsi"/>
          <w:b/>
          <w:sz w:val="24"/>
          <w:szCs w:val="24"/>
        </w:rPr>
      </w:pPr>
    </w:p>
    <w:p w14:paraId="79F455CC" w14:textId="77777777" w:rsidR="0086100A" w:rsidRPr="0086100A" w:rsidRDefault="0086100A" w:rsidP="0086100A">
      <w:pPr>
        <w:ind w:left="993" w:hanging="993"/>
        <w:jc w:val="center"/>
        <w:rPr>
          <w:rFonts w:asciiTheme="minorHAnsi" w:hAnsiTheme="minorHAnsi" w:cstheme="minorHAnsi"/>
          <w:b/>
          <w:sz w:val="32"/>
          <w:szCs w:val="32"/>
        </w:rPr>
      </w:pPr>
      <w:r w:rsidRPr="0086100A">
        <w:rPr>
          <w:rFonts w:asciiTheme="minorHAnsi" w:hAnsiTheme="minorHAnsi" w:cstheme="minorHAnsi"/>
          <w:b/>
          <w:sz w:val="32"/>
          <w:szCs w:val="32"/>
        </w:rPr>
        <w:t>LOTE 3</w:t>
      </w:r>
    </w:p>
    <w:tbl>
      <w:tblPr>
        <w:tblStyle w:val="Tabelacomgrade"/>
        <w:tblW w:w="9801" w:type="dxa"/>
        <w:tblLayout w:type="fixed"/>
        <w:tblLook w:val="04A0" w:firstRow="1" w:lastRow="0" w:firstColumn="1" w:lastColumn="0" w:noHBand="0" w:noVBand="1"/>
      </w:tblPr>
      <w:tblGrid>
        <w:gridCol w:w="792"/>
        <w:gridCol w:w="5157"/>
        <w:gridCol w:w="1134"/>
        <w:gridCol w:w="850"/>
        <w:gridCol w:w="996"/>
        <w:gridCol w:w="22"/>
        <w:gridCol w:w="828"/>
        <w:gridCol w:w="22"/>
      </w:tblGrid>
      <w:tr w:rsidR="0086100A" w:rsidRPr="0086100A" w14:paraId="589AA31C" w14:textId="77777777" w:rsidTr="008F26E4">
        <w:trPr>
          <w:gridAfter w:val="1"/>
          <w:wAfter w:w="22" w:type="dxa"/>
        </w:trPr>
        <w:tc>
          <w:tcPr>
            <w:tcW w:w="792" w:type="dxa"/>
            <w:shd w:val="clear" w:color="auto" w:fill="D9D9D9" w:themeFill="background1" w:themeFillShade="D9"/>
            <w:vAlign w:val="center"/>
          </w:tcPr>
          <w:p w14:paraId="2D8C7F4D"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ITEM</w:t>
            </w:r>
          </w:p>
        </w:tc>
        <w:tc>
          <w:tcPr>
            <w:tcW w:w="5157" w:type="dxa"/>
            <w:shd w:val="clear" w:color="auto" w:fill="D9D9D9" w:themeFill="background1" w:themeFillShade="D9"/>
            <w:vAlign w:val="center"/>
          </w:tcPr>
          <w:p w14:paraId="01FC811F"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DESCRIÇÃO</w:t>
            </w:r>
          </w:p>
        </w:tc>
        <w:tc>
          <w:tcPr>
            <w:tcW w:w="1134" w:type="dxa"/>
            <w:shd w:val="clear" w:color="auto" w:fill="D9D9D9" w:themeFill="background1" w:themeFillShade="D9"/>
            <w:vAlign w:val="center"/>
          </w:tcPr>
          <w:p w14:paraId="4EF23510"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UNIDADE</w:t>
            </w:r>
          </w:p>
        </w:tc>
        <w:tc>
          <w:tcPr>
            <w:tcW w:w="850" w:type="dxa"/>
            <w:shd w:val="clear" w:color="auto" w:fill="D9D9D9" w:themeFill="background1" w:themeFillShade="D9"/>
            <w:vAlign w:val="center"/>
          </w:tcPr>
          <w:p w14:paraId="3CEA8680"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QTDE</w:t>
            </w:r>
          </w:p>
        </w:tc>
        <w:tc>
          <w:tcPr>
            <w:tcW w:w="996" w:type="dxa"/>
            <w:shd w:val="clear" w:color="auto" w:fill="D9D9D9" w:themeFill="background1" w:themeFillShade="D9"/>
            <w:vAlign w:val="center"/>
          </w:tcPr>
          <w:p w14:paraId="0C36A542" w14:textId="77777777" w:rsidR="0086100A" w:rsidRPr="0086100A" w:rsidRDefault="0086100A" w:rsidP="0086100A">
            <w:pPr>
              <w:jc w:val="center"/>
              <w:rPr>
                <w:rFonts w:asciiTheme="minorHAnsi" w:hAnsiTheme="minorHAnsi" w:cstheme="minorHAnsi"/>
                <w:b/>
                <w:sz w:val="18"/>
                <w:szCs w:val="18"/>
              </w:rPr>
            </w:pPr>
            <w:r w:rsidRPr="0086100A">
              <w:rPr>
                <w:rFonts w:asciiTheme="minorHAnsi" w:hAnsiTheme="minorHAnsi" w:cstheme="minorHAnsi"/>
                <w:b/>
                <w:sz w:val="18"/>
                <w:szCs w:val="18"/>
              </w:rPr>
              <w:t>VALOR UNITÁRIO</w:t>
            </w:r>
          </w:p>
        </w:tc>
        <w:tc>
          <w:tcPr>
            <w:tcW w:w="850" w:type="dxa"/>
            <w:gridSpan w:val="2"/>
            <w:shd w:val="clear" w:color="auto" w:fill="D9D9D9" w:themeFill="background1" w:themeFillShade="D9"/>
            <w:vAlign w:val="center"/>
          </w:tcPr>
          <w:p w14:paraId="276E96C4"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VALOR TOTAL</w:t>
            </w:r>
          </w:p>
        </w:tc>
      </w:tr>
      <w:tr w:rsidR="0086100A" w:rsidRPr="0086100A" w14:paraId="6BF3ADA6" w14:textId="77777777" w:rsidTr="008F26E4">
        <w:trPr>
          <w:gridAfter w:val="1"/>
          <w:wAfter w:w="22" w:type="dxa"/>
        </w:trPr>
        <w:tc>
          <w:tcPr>
            <w:tcW w:w="792" w:type="dxa"/>
          </w:tcPr>
          <w:p w14:paraId="3F705512" w14:textId="77777777" w:rsidR="0086100A" w:rsidRPr="0086100A" w:rsidRDefault="0086100A" w:rsidP="0086100A">
            <w:pPr>
              <w:jc w:val="center"/>
              <w:rPr>
                <w:rFonts w:asciiTheme="minorHAnsi" w:hAnsiTheme="minorHAnsi" w:cstheme="minorHAnsi"/>
                <w:b/>
                <w:sz w:val="22"/>
                <w:szCs w:val="22"/>
              </w:rPr>
            </w:pPr>
          </w:p>
          <w:p w14:paraId="537C5C98" w14:textId="77777777" w:rsidR="0086100A" w:rsidRPr="0086100A" w:rsidRDefault="0086100A" w:rsidP="0086100A">
            <w:pPr>
              <w:jc w:val="center"/>
              <w:rPr>
                <w:rFonts w:asciiTheme="minorHAnsi" w:hAnsiTheme="minorHAnsi" w:cstheme="minorHAnsi"/>
                <w:b/>
                <w:sz w:val="22"/>
                <w:szCs w:val="22"/>
              </w:rPr>
            </w:pPr>
          </w:p>
          <w:p w14:paraId="64F910E1" w14:textId="77777777" w:rsidR="0086100A" w:rsidRPr="0086100A" w:rsidRDefault="0086100A" w:rsidP="0086100A">
            <w:pPr>
              <w:jc w:val="center"/>
              <w:rPr>
                <w:rFonts w:asciiTheme="minorHAnsi" w:hAnsiTheme="minorHAnsi" w:cstheme="minorHAnsi"/>
                <w:b/>
                <w:sz w:val="22"/>
                <w:szCs w:val="22"/>
              </w:rPr>
            </w:pPr>
          </w:p>
          <w:p w14:paraId="42096387" w14:textId="77777777" w:rsidR="0086100A" w:rsidRPr="0086100A" w:rsidRDefault="0086100A" w:rsidP="0086100A">
            <w:pPr>
              <w:jc w:val="center"/>
              <w:rPr>
                <w:rFonts w:asciiTheme="minorHAnsi" w:hAnsiTheme="minorHAnsi" w:cstheme="minorHAnsi"/>
                <w:b/>
                <w:sz w:val="22"/>
                <w:szCs w:val="22"/>
              </w:rPr>
            </w:pPr>
          </w:p>
          <w:p w14:paraId="7D3BF912" w14:textId="77777777" w:rsidR="0086100A" w:rsidRPr="0086100A" w:rsidRDefault="0086100A" w:rsidP="0086100A">
            <w:pPr>
              <w:jc w:val="center"/>
              <w:rPr>
                <w:rFonts w:asciiTheme="minorHAnsi" w:hAnsiTheme="minorHAnsi" w:cstheme="minorHAnsi"/>
                <w:b/>
                <w:sz w:val="22"/>
                <w:szCs w:val="22"/>
              </w:rPr>
            </w:pPr>
          </w:p>
          <w:p w14:paraId="00CF2F3D" w14:textId="77777777" w:rsidR="0086100A" w:rsidRPr="0086100A" w:rsidRDefault="0086100A" w:rsidP="0086100A">
            <w:pPr>
              <w:jc w:val="center"/>
              <w:rPr>
                <w:rFonts w:asciiTheme="minorHAnsi" w:hAnsiTheme="minorHAnsi" w:cstheme="minorHAnsi"/>
                <w:b/>
                <w:sz w:val="22"/>
                <w:szCs w:val="22"/>
              </w:rPr>
            </w:pPr>
          </w:p>
          <w:p w14:paraId="2753E8D7"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16</w:t>
            </w:r>
          </w:p>
        </w:tc>
        <w:tc>
          <w:tcPr>
            <w:tcW w:w="5157" w:type="dxa"/>
            <w:vAlign w:val="center"/>
          </w:tcPr>
          <w:p w14:paraId="591843FE"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t xml:space="preserve">ARMÁRIO ALTO </w:t>
            </w:r>
          </w:p>
          <w:p w14:paraId="12F53BFC"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Armário alto em MDF; </w:t>
            </w:r>
          </w:p>
          <w:p w14:paraId="650AE01A"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Com 02 portas e 02 chaves;</w:t>
            </w:r>
          </w:p>
          <w:p w14:paraId="6D443011"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Contendo: 03 prateleiras interna MDF 18mm; Parte traseira forrada na cor bege </w:t>
            </w:r>
          </w:p>
          <w:p w14:paraId="6BF4E838"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Portas e laterais MDF 18mm; </w:t>
            </w:r>
          </w:p>
          <w:p w14:paraId="2D7DA9DA"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Tampo superior em MDF 25mm na cor bege </w:t>
            </w:r>
          </w:p>
          <w:p w14:paraId="48E9CD43"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Base do armário com sapatas reguladoras na cor preto </w:t>
            </w:r>
          </w:p>
          <w:p w14:paraId="4C745E9A"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Medidas: 0,90 </w:t>
            </w:r>
            <w:proofErr w:type="gramStart"/>
            <w:r w:rsidRPr="0086100A">
              <w:rPr>
                <w:rFonts w:asciiTheme="minorHAnsi" w:hAnsiTheme="minorHAnsi" w:cstheme="minorHAnsi"/>
                <w:sz w:val="22"/>
                <w:szCs w:val="22"/>
              </w:rPr>
              <w:t>X</w:t>
            </w:r>
            <w:proofErr w:type="gramEnd"/>
            <w:r w:rsidRPr="0086100A">
              <w:rPr>
                <w:rFonts w:asciiTheme="minorHAnsi" w:hAnsiTheme="minorHAnsi" w:cstheme="minorHAnsi"/>
                <w:sz w:val="22"/>
                <w:szCs w:val="22"/>
              </w:rPr>
              <w:t xml:space="preserve"> 0,44 X 1,60</w:t>
            </w:r>
          </w:p>
          <w:p w14:paraId="275E1CED"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Com um ano de garantia; Puxadores em polipropileno na cor prata fosco</w:t>
            </w:r>
          </w:p>
          <w:p w14:paraId="608887E9"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Marca referência: MOVFLEX, INCOFLEX, MADESA </w:t>
            </w:r>
          </w:p>
        </w:tc>
        <w:tc>
          <w:tcPr>
            <w:tcW w:w="1134" w:type="dxa"/>
            <w:vAlign w:val="center"/>
          </w:tcPr>
          <w:p w14:paraId="70D2F159"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UNIDADE</w:t>
            </w:r>
          </w:p>
        </w:tc>
        <w:tc>
          <w:tcPr>
            <w:tcW w:w="850" w:type="dxa"/>
            <w:vAlign w:val="center"/>
          </w:tcPr>
          <w:p w14:paraId="6781DF43"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8</w:t>
            </w:r>
          </w:p>
        </w:tc>
        <w:tc>
          <w:tcPr>
            <w:tcW w:w="996" w:type="dxa"/>
            <w:vAlign w:val="center"/>
          </w:tcPr>
          <w:p w14:paraId="7C5EF7F6" w14:textId="77777777" w:rsidR="0086100A" w:rsidRPr="0086100A" w:rsidRDefault="0086100A" w:rsidP="0086100A">
            <w:pPr>
              <w:jc w:val="both"/>
              <w:rPr>
                <w:rFonts w:asciiTheme="minorHAnsi" w:hAnsiTheme="minorHAnsi" w:cstheme="minorHAnsi"/>
                <w:sz w:val="22"/>
                <w:szCs w:val="22"/>
              </w:rPr>
            </w:pPr>
          </w:p>
        </w:tc>
        <w:tc>
          <w:tcPr>
            <w:tcW w:w="850" w:type="dxa"/>
            <w:gridSpan w:val="2"/>
            <w:vAlign w:val="center"/>
          </w:tcPr>
          <w:p w14:paraId="625B8469" w14:textId="77777777" w:rsidR="0086100A" w:rsidRPr="0086100A" w:rsidRDefault="0086100A" w:rsidP="0086100A">
            <w:pPr>
              <w:jc w:val="both"/>
              <w:rPr>
                <w:rFonts w:asciiTheme="minorHAnsi" w:hAnsiTheme="minorHAnsi" w:cstheme="minorHAnsi"/>
                <w:sz w:val="22"/>
                <w:szCs w:val="22"/>
              </w:rPr>
            </w:pPr>
          </w:p>
        </w:tc>
      </w:tr>
      <w:tr w:rsidR="0086100A" w:rsidRPr="0086100A" w14:paraId="5339C7EF" w14:textId="77777777" w:rsidTr="008F26E4">
        <w:trPr>
          <w:gridAfter w:val="1"/>
          <w:wAfter w:w="22" w:type="dxa"/>
        </w:trPr>
        <w:tc>
          <w:tcPr>
            <w:tcW w:w="792" w:type="dxa"/>
          </w:tcPr>
          <w:p w14:paraId="7E599CA8" w14:textId="77777777" w:rsidR="0086100A" w:rsidRPr="0086100A" w:rsidRDefault="0086100A" w:rsidP="0086100A">
            <w:pPr>
              <w:jc w:val="center"/>
              <w:rPr>
                <w:rFonts w:asciiTheme="minorHAnsi" w:hAnsiTheme="minorHAnsi" w:cstheme="minorHAnsi"/>
                <w:b/>
                <w:sz w:val="22"/>
                <w:szCs w:val="22"/>
              </w:rPr>
            </w:pPr>
          </w:p>
          <w:p w14:paraId="4EDBD3D7" w14:textId="77777777" w:rsidR="0086100A" w:rsidRPr="0086100A" w:rsidRDefault="0086100A" w:rsidP="0086100A">
            <w:pPr>
              <w:jc w:val="center"/>
              <w:rPr>
                <w:rFonts w:asciiTheme="minorHAnsi" w:hAnsiTheme="minorHAnsi" w:cstheme="minorHAnsi"/>
                <w:b/>
                <w:sz w:val="22"/>
                <w:szCs w:val="22"/>
              </w:rPr>
            </w:pPr>
          </w:p>
          <w:p w14:paraId="625AADDA" w14:textId="77777777" w:rsidR="0086100A" w:rsidRPr="0086100A" w:rsidRDefault="0086100A" w:rsidP="0086100A">
            <w:pPr>
              <w:jc w:val="center"/>
              <w:rPr>
                <w:rFonts w:asciiTheme="minorHAnsi" w:hAnsiTheme="minorHAnsi" w:cstheme="minorHAnsi"/>
                <w:b/>
                <w:sz w:val="22"/>
                <w:szCs w:val="22"/>
              </w:rPr>
            </w:pPr>
          </w:p>
          <w:p w14:paraId="4BCC80BA"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17</w:t>
            </w:r>
          </w:p>
          <w:p w14:paraId="7F73350F" w14:textId="77777777" w:rsidR="0086100A" w:rsidRPr="0086100A" w:rsidRDefault="0086100A" w:rsidP="0086100A">
            <w:pPr>
              <w:jc w:val="center"/>
              <w:rPr>
                <w:rFonts w:asciiTheme="minorHAnsi" w:hAnsiTheme="minorHAnsi" w:cstheme="minorHAnsi"/>
                <w:b/>
                <w:sz w:val="22"/>
                <w:szCs w:val="22"/>
              </w:rPr>
            </w:pPr>
          </w:p>
          <w:p w14:paraId="01C78A52" w14:textId="77777777" w:rsidR="0086100A" w:rsidRPr="0086100A" w:rsidRDefault="0086100A" w:rsidP="0086100A">
            <w:pPr>
              <w:jc w:val="center"/>
              <w:rPr>
                <w:rFonts w:asciiTheme="minorHAnsi" w:hAnsiTheme="minorHAnsi" w:cstheme="minorHAnsi"/>
                <w:b/>
                <w:sz w:val="22"/>
                <w:szCs w:val="22"/>
              </w:rPr>
            </w:pPr>
          </w:p>
        </w:tc>
        <w:tc>
          <w:tcPr>
            <w:tcW w:w="5157" w:type="dxa"/>
            <w:vAlign w:val="center"/>
          </w:tcPr>
          <w:p w14:paraId="5F1227A8"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lastRenderedPageBreak/>
              <w:t>ARQUIVO GAVETÕES</w:t>
            </w:r>
          </w:p>
          <w:p w14:paraId="568836E4"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Arquivo 04 gavetões, em MDF 18 mm, cor bege, medidas: 0,45 </w:t>
            </w:r>
            <w:proofErr w:type="gramStart"/>
            <w:r w:rsidRPr="0086100A">
              <w:rPr>
                <w:rFonts w:asciiTheme="minorHAnsi" w:hAnsiTheme="minorHAnsi" w:cstheme="minorHAnsi"/>
                <w:sz w:val="22"/>
                <w:szCs w:val="22"/>
              </w:rPr>
              <w:t>X</w:t>
            </w:r>
            <w:proofErr w:type="gramEnd"/>
            <w:r w:rsidRPr="0086100A">
              <w:rPr>
                <w:rFonts w:asciiTheme="minorHAnsi" w:hAnsiTheme="minorHAnsi" w:cstheme="minorHAnsi"/>
                <w:sz w:val="22"/>
                <w:szCs w:val="22"/>
              </w:rPr>
              <w:t xml:space="preserve"> 1,34 X 0,50 </w:t>
            </w:r>
          </w:p>
          <w:p w14:paraId="42AEB806"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Tampo confeccionado em MDP de 15 mm de espessura; 100% MDF; Laterais, prateleiras, base, portas e rodapé, </w:t>
            </w:r>
            <w:r w:rsidRPr="0086100A">
              <w:rPr>
                <w:rFonts w:asciiTheme="minorHAnsi" w:hAnsiTheme="minorHAnsi" w:cstheme="minorHAnsi"/>
                <w:sz w:val="22"/>
                <w:szCs w:val="22"/>
              </w:rPr>
              <w:lastRenderedPageBreak/>
              <w:t>confeccionado em MDP (</w:t>
            </w:r>
            <w:proofErr w:type="spellStart"/>
            <w:r w:rsidRPr="0086100A">
              <w:rPr>
                <w:rFonts w:asciiTheme="minorHAnsi" w:hAnsiTheme="minorHAnsi" w:cstheme="minorHAnsi"/>
                <w:sz w:val="22"/>
                <w:szCs w:val="22"/>
              </w:rPr>
              <w:t>Medium</w:t>
            </w:r>
            <w:proofErr w:type="spellEnd"/>
            <w:r w:rsidRPr="0086100A">
              <w:rPr>
                <w:rFonts w:asciiTheme="minorHAnsi" w:hAnsiTheme="minorHAnsi" w:cstheme="minorHAnsi"/>
                <w:sz w:val="22"/>
                <w:szCs w:val="22"/>
              </w:rPr>
              <w:t xml:space="preserve"> </w:t>
            </w:r>
            <w:proofErr w:type="spellStart"/>
            <w:r w:rsidRPr="0086100A">
              <w:rPr>
                <w:rFonts w:asciiTheme="minorHAnsi" w:hAnsiTheme="minorHAnsi" w:cstheme="minorHAnsi"/>
                <w:sz w:val="22"/>
                <w:szCs w:val="22"/>
              </w:rPr>
              <w:t>Density</w:t>
            </w:r>
            <w:proofErr w:type="spellEnd"/>
            <w:r w:rsidRPr="0086100A">
              <w:rPr>
                <w:rFonts w:asciiTheme="minorHAnsi" w:hAnsiTheme="minorHAnsi" w:cstheme="minorHAnsi"/>
                <w:sz w:val="22"/>
                <w:szCs w:val="22"/>
              </w:rPr>
              <w:t xml:space="preserve"> </w:t>
            </w:r>
            <w:proofErr w:type="spellStart"/>
            <w:r w:rsidRPr="0086100A">
              <w:rPr>
                <w:rFonts w:asciiTheme="minorHAnsi" w:hAnsiTheme="minorHAnsi" w:cstheme="minorHAnsi"/>
                <w:sz w:val="22"/>
                <w:szCs w:val="22"/>
              </w:rPr>
              <w:t>Particle</w:t>
            </w:r>
            <w:proofErr w:type="spellEnd"/>
            <w:r w:rsidRPr="0086100A">
              <w:rPr>
                <w:rFonts w:asciiTheme="minorHAnsi" w:hAnsiTheme="minorHAnsi" w:cstheme="minorHAnsi"/>
                <w:sz w:val="22"/>
                <w:szCs w:val="22"/>
              </w:rPr>
              <w:t xml:space="preserve">) de 15 mm de espessura; </w:t>
            </w:r>
          </w:p>
          <w:p w14:paraId="43D686EF"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Revestido em ambas as faces de laminado </w:t>
            </w:r>
            <w:proofErr w:type="spellStart"/>
            <w:r w:rsidRPr="0086100A">
              <w:rPr>
                <w:rFonts w:asciiTheme="minorHAnsi" w:hAnsiTheme="minorHAnsi" w:cstheme="minorHAnsi"/>
                <w:sz w:val="22"/>
                <w:szCs w:val="22"/>
              </w:rPr>
              <w:t>melâminico</w:t>
            </w:r>
            <w:proofErr w:type="spellEnd"/>
            <w:r w:rsidRPr="0086100A">
              <w:rPr>
                <w:rFonts w:asciiTheme="minorHAnsi" w:hAnsiTheme="minorHAnsi" w:cstheme="minorHAnsi"/>
                <w:sz w:val="22"/>
                <w:szCs w:val="22"/>
              </w:rPr>
              <w:t xml:space="preserve"> de baixa pressão BP; </w:t>
            </w:r>
          </w:p>
          <w:p w14:paraId="180366FA"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Fechadura pela sua lateral em formato de tambor com giro de 180º; </w:t>
            </w:r>
          </w:p>
          <w:p w14:paraId="55924ABA"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Haste na lateral do gaveteiro que permitem a tranca simultânea das quatro gavetas; </w:t>
            </w:r>
          </w:p>
          <w:p w14:paraId="6849AD77"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Duas chaves em polipropileno; </w:t>
            </w:r>
          </w:p>
          <w:p w14:paraId="6D909DA5"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Gaveta arquivo com duas hastes galvanizadas que permitem encaixe de pastas suspensas; </w:t>
            </w:r>
          </w:p>
          <w:p w14:paraId="5FFCC6F7"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Puxadores em polipropileno na cor prata fosco com furação de 96mm.;</w:t>
            </w:r>
          </w:p>
          <w:p w14:paraId="7F69CDAA"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Base do arquivo com sapatas reguladoras na cor preto </w:t>
            </w:r>
          </w:p>
          <w:p w14:paraId="1903EE18"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Garantia de 01 ano</w:t>
            </w:r>
          </w:p>
          <w:p w14:paraId="46D1C198"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Marca referência: INCOFLEX/MOVFLEX </w:t>
            </w:r>
          </w:p>
        </w:tc>
        <w:tc>
          <w:tcPr>
            <w:tcW w:w="1134" w:type="dxa"/>
            <w:vAlign w:val="center"/>
          </w:tcPr>
          <w:p w14:paraId="77FCCADE"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lastRenderedPageBreak/>
              <w:t>UNIDADE</w:t>
            </w:r>
          </w:p>
        </w:tc>
        <w:tc>
          <w:tcPr>
            <w:tcW w:w="850" w:type="dxa"/>
            <w:vAlign w:val="center"/>
          </w:tcPr>
          <w:p w14:paraId="37FFA102"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3</w:t>
            </w:r>
          </w:p>
        </w:tc>
        <w:tc>
          <w:tcPr>
            <w:tcW w:w="996" w:type="dxa"/>
            <w:vAlign w:val="center"/>
          </w:tcPr>
          <w:p w14:paraId="64D09507" w14:textId="77777777" w:rsidR="0086100A" w:rsidRPr="0086100A" w:rsidRDefault="0086100A" w:rsidP="0086100A">
            <w:pPr>
              <w:jc w:val="both"/>
              <w:rPr>
                <w:rFonts w:asciiTheme="minorHAnsi" w:hAnsiTheme="minorHAnsi" w:cstheme="minorHAnsi"/>
                <w:sz w:val="22"/>
                <w:szCs w:val="22"/>
              </w:rPr>
            </w:pPr>
          </w:p>
        </w:tc>
        <w:tc>
          <w:tcPr>
            <w:tcW w:w="850" w:type="dxa"/>
            <w:gridSpan w:val="2"/>
            <w:vAlign w:val="center"/>
          </w:tcPr>
          <w:p w14:paraId="30F21C70" w14:textId="77777777" w:rsidR="0086100A" w:rsidRPr="0086100A" w:rsidRDefault="0086100A" w:rsidP="0086100A">
            <w:pPr>
              <w:jc w:val="both"/>
              <w:rPr>
                <w:rFonts w:asciiTheme="minorHAnsi" w:hAnsiTheme="minorHAnsi" w:cstheme="minorHAnsi"/>
                <w:sz w:val="22"/>
                <w:szCs w:val="22"/>
              </w:rPr>
            </w:pPr>
          </w:p>
        </w:tc>
      </w:tr>
      <w:tr w:rsidR="0086100A" w:rsidRPr="0086100A" w14:paraId="7CBBFDE0" w14:textId="77777777" w:rsidTr="008F26E4">
        <w:trPr>
          <w:gridAfter w:val="1"/>
          <w:wAfter w:w="22" w:type="dxa"/>
        </w:trPr>
        <w:tc>
          <w:tcPr>
            <w:tcW w:w="792" w:type="dxa"/>
          </w:tcPr>
          <w:p w14:paraId="6AB7EE18" w14:textId="77777777" w:rsidR="0086100A" w:rsidRPr="0086100A" w:rsidRDefault="0086100A" w:rsidP="0086100A">
            <w:pPr>
              <w:jc w:val="center"/>
              <w:rPr>
                <w:rFonts w:asciiTheme="minorHAnsi" w:hAnsiTheme="minorHAnsi" w:cstheme="minorHAnsi"/>
                <w:b/>
                <w:sz w:val="22"/>
                <w:szCs w:val="22"/>
              </w:rPr>
            </w:pPr>
          </w:p>
          <w:p w14:paraId="2D35F97E" w14:textId="77777777" w:rsidR="0086100A" w:rsidRPr="0086100A" w:rsidRDefault="0086100A" w:rsidP="0086100A">
            <w:pPr>
              <w:jc w:val="center"/>
              <w:rPr>
                <w:rFonts w:asciiTheme="minorHAnsi" w:hAnsiTheme="minorHAnsi" w:cstheme="minorHAnsi"/>
                <w:b/>
                <w:sz w:val="22"/>
                <w:szCs w:val="22"/>
              </w:rPr>
            </w:pPr>
          </w:p>
          <w:p w14:paraId="0AB12A66" w14:textId="77777777" w:rsidR="0086100A" w:rsidRPr="0086100A" w:rsidRDefault="0086100A" w:rsidP="0086100A">
            <w:pPr>
              <w:jc w:val="center"/>
              <w:rPr>
                <w:rFonts w:asciiTheme="minorHAnsi" w:hAnsiTheme="minorHAnsi" w:cstheme="minorHAnsi"/>
                <w:b/>
                <w:sz w:val="22"/>
                <w:szCs w:val="22"/>
              </w:rPr>
            </w:pPr>
          </w:p>
          <w:p w14:paraId="49B43371"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18</w:t>
            </w:r>
          </w:p>
        </w:tc>
        <w:tc>
          <w:tcPr>
            <w:tcW w:w="5157" w:type="dxa"/>
            <w:vAlign w:val="center"/>
          </w:tcPr>
          <w:p w14:paraId="21264C38"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t>CADEIRA CAIXA ALTA EXECUTIVA C/ BRAÇO</w:t>
            </w:r>
          </w:p>
          <w:p w14:paraId="5546D5D6"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Cadeira modelo Executiva ergonômica NR-17, caixa alta, com rodízios, couro ecológico, altura ajustável, apoio de braços ajustável, encosto reclinável, apoio de pés, giratória, peso máximo suportado 110Kg, cor preto. </w:t>
            </w:r>
          </w:p>
          <w:p w14:paraId="19865640"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Marca referência: SANO</w:t>
            </w:r>
          </w:p>
        </w:tc>
        <w:tc>
          <w:tcPr>
            <w:tcW w:w="1134" w:type="dxa"/>
            <w:vAlign w:val="center"/>
          </w:tcPr>
          <w:p w14:paraId="51A7911E"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UNIDADE</w:t>
            </w:r>
          </w:p>
        </w:tc>
        <w:tc>
          <w:tcPr>
            <w:tcW w:w="850" w:type="dxa"/>
            <w:vAlign w:val="center"/>
          </w:tcPr>
          <w:p w14:paraId="24770AC2"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3</w:t>
            </w:r>
          </w:p>
        </w:tc>
        <w:tc>
          <w:tcPr>
            <w:tcW w:w="996" w:type="dxa"/>
            <w:vAlign w:val="center"/>
          </w:tcPr>
          <w:p w14:paraId="05E48CAC" w14:textId="77777777" w:rsidR="0086100A" w:rsidRPr="0086100A" w:rsidRDefault="0086100A" w:rsidP="0086100A">
            <w:pPr>
              <w:jc w:val="both"/>
              <w:rPr>
                <w:rFonts w:asciiTheme="minorHAnsi" w:hAnsiTheme="minorHAnsi" w:cstheme="minorHAnsi"/>
                <w:sz w:val="22"/>
                <w:szCs w:val="22"/>
              </w:rPr>
            </w:pPr>
          </w:p>
        </w:tc>
        <w:tc>
          <w:tcPr>
            <w:tcW w:w="850" w:type="dxa"/>
            <w:gridSpan w:val="2"/>
            <w:vAlign w:val="center"/>
          </w:tcPr>
          <w:p w14:paraId="2BF54DF2" w14:textId="77777777" w:rsidR="0086100A" w:rsidRPr="0086100A" w:rsidRDefault="0086100A" w:rsidP="0086100A">
            <w:pPr>
              <w:jc w:val="both"/>
              <w:rPr>
                <w:rFonts w:asciiTheme="minorHAnsi" w:hAnsiTheme="minorHAnsi" w:cstheme="minorHAnsi"/>
                <w:sz w:val="22"/>
                <w:szCs w:val="22"/>
              </w:rPr>
            </w:pPr>
          </w:p>
        </w:tc>
      </w:tr>
      <w:tr w:rsidR="0086100A" w:rsidRPr="0086100A" w14:paraId="7B99ADD1" w14:textId="77777777" w:rsidTr="008F26E4">
        <w:trPr>
          <w:gridAfter w:val="1"/>
          <w:wAfter w:w="22" w:type="dxa"/>
        </w:trPr>
        <w:tc>
          <w:tcPr>
            <w:tcW w:w="792" w:type="dxa"/>
          </w:tcPr>
          <w:p w14:paraId="530766B8" w14:textId="77777777" w:rsidR="0086100A" w:rsidRPr="0086100A" w:rsidRDefault="0086100A" w:rsidP="0086100A">
            <w:pPr>
              <w:jc w:val="center"/>
              <w:rPr>
                <w:rFonts w:asciiTheme="minorHAnsi" w:hAnsiTheme="minorHAnsi" w:cstheme="minorHAnsi"/>
                <w:b/>
                <w:sz w:val="22"/>
                <w:szCs w:val="22"/>
              </w:rPr>
            </w:pPr>
          </w:p>
          <w:p w14:paraId="5DFC93DB" w14:textId="77777777" w:rsidR="0086100A" w:rsidRPr="0086100A" w:rsidRDefault="0086100A" w:rsidP="0086100A">
            <w:pPr>
              <w:jc w:val="center"/>
              <w:rPr>
                <w:rFonts w:asciiTheme="minorHAnsi" w:hAnsiTheme="minorHAnsi" w:cstheme="minorHAnsi"/>
                <w:b/>
                <w:sz w:val="22"/>
                <w:szCs w:val="22"/>
              </w:rPr>
            </w:pPr>
          </w:p>
          <w:p w14:paraId="3DC131CB" w14:textId="77777777" w:rsidR="0086100A" w:rsidRPr="0086100A" w:rsidRDefault="0086100A" w:rsidP="0086100A">
            <w:pPr>
              <w:jc w:val="center"/>
              <w:rPr>
                <w:rFonts w:asciiTheme="minorHAnsi" w:hAnsiTheme="minorHAnsi" w:cstheme="minorHAnsi"/>
                <w:b/>
                <w:sz w:val="22"/>
                <w:szCs w:val="22"/>
              </w:rPr>
            </w:pPr>
          </w:p>
          <w:p w14:paraId="37A00E8A" w14:textId="77777777" w:rsidR="0086100A" w:rsidRPr="0086100A" w:rsidRDefault="0086100A" w:rsidP="0086100A">
            <w:pPr>
              <w:jc w:val="center"/>
              <w:rPr>
                <w:rFonts w:asciiTheme="minorHAnsi" w:hAnsiTheme="minorHAnsi" w:cstheme="minorHAnsi"/>
                <w:b/>
                <w:sz w:val="22"/>
                <w:szCs w:val="22"/>
              </w:rPr>
            </w:pPr>
          </w:p>
          <w:p w14:paraId="125A9D27" w14:textId="77777777" w:rsidR="0086100A" w:rsidRPr="0086100A" w:rsidRDefault="0086100A" w:rsidP="0086100A">
            <w:pPr>
              <w:jc w:val="center"/>
              <w:rPr>
                <w:rFonts w:asciiTheme="minorHAnsi" w:hAnsiTheme="minorHAnsi" w:cstheme="minorHAnsi"/>
                <w:b/>
                <w:sz w:val="22"/>
                <w:szCs w:val="22"/>
              </w:rPr>
            </w:pPr>
          </w:p>
          <w:p w14:paraId="394B8C8D" w14:textId="77777777" w:rsidR="0086100A" w:rsidRPr="0086100A" w:rsidRDefault="0086100A" w:rsidP="0086100A">
            <w:pPr>
              <w:jc w:val="center"/>
              <w:rPr>
                <w:rFonts w:asciiTheme="minorHAnsi" w:hAnsiTheme="minorHAnsi" w:cstheme="minorHAnsi"/>
                <w:b/>
                <w:sz w:val="22"/>
                <w:szCs w:val="22"/>
              </w:rPr>
            </w:pPr>
          </w:p>
          <w:p w14:paraId="225BDD95" w14:textId="77777777" w:rsidR="0086100A" w:rsidRPr="0086100A" w:rsidRDefault="0086100A" w:rsidP="0086100A">
            <w:pPr>
              <w:jc w:val="center"/>
              <w:rPr>
                <w:rFonts w:asciiTheme="minorHAnsi" w:hAnsiTheme="minorHAnsi" w:cstheme="minorHAnsi"/>
                <w:b/>
                <w:sz w:val="22"/>
                <w:szCs w:val="22"/>
              </w:rPr>
            </w:pPr>
          </w:p>
          <w:p w14:paraId="3950673C" w14:textId="77777777" w:rsidR="0086100A" w:rsidRPr="0086100A" w:rsidRDefault="0086100A" w:rsidP="0086100A">
            <w:pPr>
              <w:jc w:val="center"/>
              <w:rPr>
                <w:rFonts w:asciiTheme="minorHAnsi" w:hAnsiTheme="minorHAnsi" w:cstheme="minorHAnsi"/>
                <w:b/>
                <w:sz w:val="22"/>
                <w:szCs w:val="22"/>
              </w:rPr>
            </w:pPr>
          </w:p>
          <w:p w14:paraId="5C9534EC"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19</w:t>
            </w:r>
          </w:p>
        </w:tc>
        <w:tc>
          <w:tcPr>
            <w:tcW w:w="5157" w:type="dxa"/>
            <w:vAlign w:val="center"/>
          </w:tcPr>
          <w:p w14:paraId="631C308D"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t>CADEIRA DE ESCRITÓRIO</w:t>
            </w:r>
          </w:p>
          <w:p w14:paraId="4B7F83DD"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Cadeira com Certificação BIFMA, SGS e em conformidade com a NR17; </w:t>
            </w:r>
          </w:p>
          <w:p w14:paraId="75F28BAD"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Mecanismo Relax com Trava em Posição Inclinada; </w:t>
            </w:r>
          </w:p>
          <w:p w14:paraId="74E5563E"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Apoia Braço com regulagem de altura, profundidade, abertura e ângulo; </w:t>
            </w:r>
          </w:p>
          <w:p w14:paraId="1D2A8608"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Encosto com Corretor de Postura Lombar de Profundidade e Altura Ajustáveis; </w:t>
            </w:r>
          </w:p>
          <w:p w14:paraId="03649DFA"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Apoio de Cabeça com Ajuste de Altura e Inclinação em 2 Eixos; </w:t>
            </w:r>
          </w:p>
          <w:p w14:paraId="460D34B8"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Peso máximo suportado 150kg; </w:t>
            </w:r>
          </w:p>
          <w:p w14:paraId="03AC59D4"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Cor: preto </w:t>
            </w:r>
          </w:p>
          <w:p w14:paraId="05FECB79"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Montagem: Montada </w:t>
            </w:r>
          </w:p>
          <w:p w14:paraId="1AD08FF1"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Garantia mínima 1 ano</w:t>
            </w:r>
          </w:p>
          <w:p w14:paraId="4E2EBFC1"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Marca referência: FLEXFORM, PLAXMETAL, THUNDER X3</w:t>
            </w:r>
          </w:p>
        </w:tc>
        <w:tc>
          <w:tcPr>
            <w:tcW w:w="1134" w:type="dxa"/>
            <w:vAlign w:val="center"/>
          </w:tcPr>
          <w:p w14:paraId="727F3995"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UNIDADE</w:t>
            </w:r>
          </w:p>
        </w:tc>
        <w:tc>
          <w:tcPr>
            <w:tcW w:w="850" w:type="dxa"/>
            <w:vAlign w:val="center"/>
          </w:tcPr>
          <w:p w14:paraId="15D10D9B"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40</w:t>
            </w:r>
          </w:p>
        </w:tc>
        <w:tc>
          <w:tcPr>
            <w:tcW w:w="996" w:type="dxa"/>
            <w:vAlign w:val="center"/>
          </w:tcPr>
          <w:p w14:paraId="1003AC2F" w14:textId="77777777" w:rsidR="0086100A" w:rsidRPr="0086100A" w:rsidRDefault="0086100A" w:rsidP="0086100A">
            <w:pPr>
              <w:jc w:val="both"/>
              <w:rPr>
                <w:rFonts w:asciiTheme="minorHAnsi" w:hAnsiTheme="minorHAnsi" w:cstheme="minorHAnsi"/>
                <w:sz w:val="22"/>
                <w:szCs w:val="22"/>
              </w:rPr>
            </w:pPr>
          </w:p>
        </w:tc>
        <w:tc>
          <w:tcPr>
            <w:tcW w:w="850" w:type="dxa"/>
            <w:gridSpan w:val="2"/>
            <w:vAlign w:val="center"/>
          </w:tcPr>
          <w:p w14:paraId="77F13560" w14:textId="77777777" w:rsidR="0086100A" w:rsidRPr="0086100A" w:rsidRDefault="0086100A" w:rsidP="0086100A">
            <w:pPr>
              <w:jc w:val="both"/>
              <w:rPr>
                <w:rFonts w:asciiTheme="minorHAnsi" w:hAnsiTheme="minorHAnsi" w:cstheme="minorHAnsi"/>
                <w:sz w:val="22"/>
                <w:szCs w:val="22"/>
              </w:rPr>
            </w:pPr>
          </w:p>
        </w:tc>
      </w:tr>
      <w:tr w:rsidR="0086100A" w:rsidRPr="0086100A" w14:paraId="035C639F" w14:textId="77777777" w:rsidTr="008F26E4">
        <w:trPr>
          <w:gridAfter w:val="1"/>
          <w:wAfter w:w="22" w:type="dxa"/>
        </w:trPr>
        <w:tc>
          <w:tcPr>
            <w:tcW w:w="792" w:type="dxa"/>
          </w:tcPr>
          <w:p w14:paraId="51AE1433" w14:textId="77777777" w:rsidR="0086100A" w:rsidRPr="0086100A" w:rsidRDefault="0086100A" w:rsidP="0086100A">
            <w:pPr>
              <w:jc w:val="center"/>
              <w:rPr>
                <w:rFonts w:asciiTheme="minorHAnsi" w:hAnsiTheme="minorHAnsi" w:cstheme="minorHAnsi"/>
                <w:b/>
                <w:sz w:val="22"/>
                <w:szCs w:val="22"/>
              </w:rPr>
            </w:pPr>
          </w:p>
          <w:p w14:paraId="1E49CA50" w14:textId="77777777" w:rsidR="0086100A" w:rsidRPr="0086100A" w:rsidRDefault="0086100A" w:rsidP="0086100A">
            <w:pPr>
              <w:jc w:val="center"/>
              <w:rPr>
                <w:rFonts w:asciiTheme="minorHAnsi" w:hAnsiTheme="minorHAnsi" w:cstheme="minorHAnsi"/>
                <w:b/>
                <w:sz w:val="22"/>
                <w:szCs w:val="22"/>
              </w:rPr>
            </w:pPr>
          </w:p>
          <w:p w14:paraId="0FE3141D" w14:textId="77777777" w:rsidR="0086100A" w:rsidRPr="0086100A" w:rsidRDefault="0086100A" w:rsidP="0086100A">
            <w:pPr>
              <w:jc w:val="center"/>
              <w:rPr>
                <w:rFonts w:asciiTheme="minorHAnsi" w:hAnsiTheme="minorHAnsi" w:cstheme="minorHAnsi"/>
                <w:b/>
                <w:sz w:val="22"/>
                <w:szCs w:val="22"/>
              </w:rPr>
            </w:pPr>
          </w:p>
          <w:p w14:paraId="15876717"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20</w:t>
            </w:r>
          </w:p>
        </w:tc>
        <w:tc>
          <w:tcPr>
            <w:tcW w:w="5157" w:type="dxa"/>
            <w:vAlign w:val="center"/>
          </w:tcPr>
          <w:p w14:paraId="068AACEF"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t>CADEIRA ISO LONGARINA</w:t>
            </w:r>
          </w:p>
          <w:p w14:paraId="1118FC8F"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Cadeira tipo longarina com base fixa; Base fixa DUPLA aço carbono; Encosto e assentos em PP; </w:t>
            </w:r>
          </w:p>
          <w:p w14:paraId="069DA21D"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Estrutura em aço carbono; Formato anatômico; </w:t>
            </w:r>
          </w:p>
          <w:p w14:paraId="6860F3CC"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3 lugares; Peso máximo recomendado: 130kg por assento; Cor: Cinza; Garantia mínimo 1 ano; Entrega Montada</w:t>
            </w:r>
          </w:p>
          <w:p w14:paraId="6A75BAF7"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Marca referência: REALPLAST/POLLO MÓVEIS</w:t>
            </w:r>
          </w:p>
        </w:tc>
        <w:tc>
          <w:tcPr>
            <w:tcW w:w="1134" w:type="dxa"/>
            <w:vAlign w:val="center"/>
          </w:tcPr>
          <w:p w14:paraId="4192781D" w14:textId="77777777" w:rsidR="0086100A" w:rsidRPr="0086100A" w:rsidRDefault="0086100A" w:rsidP="0086100A">
            <w:pPr>
              <w:rPr>
                <w:rFonts w:asciiTheme="minorHAnsi" w:hAnsiTheme="minorHAnsi" w:cstheme="minorHAnsi"/>
                <w:sz w:val="22"/>
                <w:szCs w:val="22"/>
              </w:rPr>
            </w:pPr>
            <w:r w:rsidRPr="0086100A">
              <w:rPr>
                <w:rFonts w:asciiTheme="minorHAnsi" w:hAnsiTheme="minorHAnsi" w:cstheme="minorHAnsi"/>
                <w:sz w:val="22"/>
                <w:szCs w:val="22"/>
              </w:rPr>
              <w:t>UNIDADE</w:t>
            </w:r>
          </w:p>
        </w:tc>
        <w:tc>
          <w:tcPr>
            <w:tcW w:w="850" w:type="dxa"/>
          </w:tcPr>
          <w:p w14:paraId="2B16B6F8" w14:textId="77777777" w:rsidR="0086100A" w:rsidRPr="0086100A" w:rsidRDefault="0086100A" w:rsidP="0086100A">
            <w:pPr>
              <w:jc w:val="center"/>
              <w:rPr>
                <w:rFonts w:asciiTheme="minorHAnsi" w:hAnsiTheme="minorHAnsi" w:cstheme="minorHAnsi"/>
                <w:sz w:val="22"/>
                <w:szCs w:val="22"/>
              </w:rPr>
            </w:pPr>
          </w:p>
          <w:p w14:paraId="2176180B" w14:textId="77777777" w:rsidR="0086100A" w:rsidRPr="0086100A" w:rsidRDefault="0086100A" w:rsidP="0086100A">
            <w:pPr>
              <w:jc w:val="center"/>
              <w:rPr>
                <w:rFonts w:asciiTheme="minorHAnsi" w:hAnsiTheme="minorHAnsi" w:cstheme="minorHAnsi"/>
                <w:sz w:val="22"/>
                <w:szCs w:val="22"/>
              </w:rPr>
            </w:pPr>
          </w:p>
          <w:p w14:paraId="4A853091" w14:textId="77777777" w:rsidR="0086100A" w:rsidRPr="0086100A" w:rsidRDefault="0086100A" w:rsidP="0086100A">
            <w:pPr>
              <w:jc w:val="center"/>
              <w:rPr>
                <w:rFonts w:asciiTheme="minorHAnsi" w:hAnsiTheme="minorHAnsi" w:cstheme="minorHAnsi"/>
                <w:sz w:val="22"/>
                <w:szCs w:val="22"/>
              </w:rPr>
            </w:pPr>
          </w:p>
          <w:p w14:paraId="72A50AF5"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1</w:t>
            </w:r>
          </w:p>
        </w:tc>
        <w:tc>
          <w:tcPr>
            <w:tcW w:w="996" w:type="dxa"/>
          </w:tcPr>
          <w:p w14:paraId="40A24281" w14:textId="77777777" w:rsidR="0086100A" w:rsidRPr="0086100A" w:rsidRDefault="0086100A" w:rsidP="0086100A">
            <w:pPr>
              <w:jc w:val="both"/>
              <w:rPr>
                <w:rFonts w:asciiTheme="minorHAnsi" w:hAnsiTheme="minorHAnsi" w:cstheme="minorHAnsi"/>
                <w:b/>
                <w:sz w:val="22"/>
                <w:szCs w:val="22"/>
              </w:rPr>
            </w:pPr>
          </w:p>
        </w:tc>
        <w:tc>
          <w:tcPr>
            <w:tcW w:w="850" w:type="dxa"/>
            <w:gridSpan w:val="2"/>
          </w:tcPr>
          <w:p w14:paraId="2BDE1F1D" w14:textId="77777777" w:rsidR="0086100A" w:rsidRPr="0086100A" w:rsidRDefault="0086100A" w:rsidP="0086100A">
            <w:pPr>
              <w:jc w:val="both"/>
              <w:rPr>
                <w:rFonts w:asciiTheme="minorHAnsi" w:hAnsiTheme="minorHAnsi" w:cstheme="minorHAnsi"/>
                <w:b/>
                <w:sz w:val="22"/>
                <w:szCs w:val="22"/>
              </w:rPr>
            </w:pPr>
          </w:p>
        </w:tc>
      </w:tr>
      <w:tr w:rsidR="0086100A" w:rsidRPr="0086100A" w14:paraId="7840DCA4" w14:textId="77777777" w:rsidTr="008F26E4">
        <w:trPr>
          <w:gridAfter w:val="1"/>
          <w:wAfter w:w="22" w:type="dxa"/>
        </w:trPr>
        <w:tc>
          <w:tcPr>
            <w:tcW w:w="792" w:type="dxa"/>
          </w:tcPr>
          <w:p w14:paraId="0A667433" w14:textId="77777777" w:rsidR="0086100A" w:rsidRPr="0086100A" w:rsidRDefault="0086100A" w:rsidP="0086100A">
            <w:pPr>
              <w:jc w:val="center"/>
              <w:rPr>
                <w:rFonts w:asciiTheme="minorHAnsi" w:hAnsiTheme="minorHAnsi" w:cstheme="minorHAnsi"/>
                <w:b/>
                <w:sz w:val="22"/>
                <w:szCs w:val="22"/>
              </w:rPr>
            </w:pPr>
          </w:p>
          <w:p w14:paraId="17848D2A" w14:textId="77777777" w:rsidR="0086100A" w:rsidRPr="0086100A" w:rsidRDefault="0086100A" w:rsidP="0086100A">
            <w:pPr>
              <w:jc w:val="center"/>
              <w:rPr>
                <w:rFonts w:asciiTheme="minorHAnsi" w:hAnsiTheme="minorHAnsi" w:cstheme="minorHAnsi"/>
                <w:b/>
                <w:sz w:val="22"/>
                <w:szCs w:val="22"/>
              </w:rPr>
            </w:pPr>
          </w:p>
          <w:p w14:paraId="5328466B" w14:textId="77777777" w:rsidR="0086100A" w:rsidRPr="0086100A" w:rsidRDefault="0086100A" w:rsidP="0086100A">
            <w:pPr>
              <w:jc w:val="center"/>
              <w:rPr>
                <w:rFonts w:asciiTheme="minorHAnsi" w:hAnsiTheme="minorHAnsi" w:cstheme="minorHAnsi"/>
                <w:b/>
                <w:sz w:val="22"/>
                <w:szCs w:val="22"/>
              </w:rPr>
            </w:pPr>
          </w:p>
          <w:p w14:paraId="4B225F9F" w14:textId="77777777" w:rsidR="0086100A" w:rsidRPr="0086100A" w:rsidRDefault="0086100A" w:rsidP="0086100A">
            <w:pPr>
              <w:jc w:val="center"/>
              <w:rPr>
                <w:rFonts w:asciiTheme="minorHAnsi" w:hAnsiTheme="minorHAnsi" w:cstheme="minorHAnsi"/>
                <w:b/>
                <w:sz w:val="22"/>
                <w:szCs w:val="22"/>
              </w:rPr>
            </w:pPr>
          </w:p>
          <w:p w14:paraId="00BB2E0F"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21</w:t>
            </w:r>
          </w:p>
        </w:tc>
        <w:tc>
          <w:tcPr>
            <w:tcW w:w="5157" w:type="dxa"/>
            <w:vAlign w:val="center"/>
          </w:tcPr>
          <w:p w14:paraId="27E29A04"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lastRenderedPageBreak/>
              <w:t>ESTANTE EM AÇO</w:t>
            </w:r>
          </w:p>
          <w:p w14:paraId="3B3B5782"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Estante Em Aço Inoxidável Com 5 Prateleiras Lisas - 0,8m (80x40x200cm); suporta até 400 kg de carga, </w:t>
            </w:r>
            <w:r w:rsidRPr="0086100A">
              <w:rPr>
                <w:rFonts w:asciiTheme="minorHAnsi" w:hAnsiTheme="minorHAnsi" w:cstheme="minorHAnsi"/>
                <w:sz w:val="22"/>
                <w:szCs w:val="22"/>
              </w:rPr>
              <w:lastRenderedPageBreak/>
              <w:t>sendo 80 kg em cada prateleira; 100% Aço Inoxidável; Desmontável* (entregar montado); 5 prateleiras reforçadas; Pés ajustáveis, garantindo estabilidade e segurança.</w:t>
            </w:r>
          </w:p>
          <w:p w14:paraId="6E98E336"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Marca referência: BRASCOOL; SPALEK</w:t>
            </w:r>
          </w:p>
        </w:tc>
        <w:tc>
          <w:tcPr>
            <w:tcW w:w="1134" w:type="dxa"/>
            <w:vAlign w:val="center"/>
          </w:tcPr>
          <w:p w14:paraId="7A5193FC"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lastRenderedPageBreak/>
              <w:t>UNIDADE</w:t>
            </w:r>
          </w:p>
        </w:tc>
        <w:tc>
          <w:tcPr>
            <w:tcW w:w="850" w:type="dxa"/>
            <w:vAlign w:val="center"/>
          </w:tcPr>
          <w:p w14:paraId="26A7370A"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2</w:t>
            </w:r>
          </w:p>
        </w:tc>
        <w:tc>
          <w:tcPr>
            <w:tcW w:w="996" w:type="dxa"/>
            <w:vAlign w:val="center"/>
          </w:tcPr>
          <w:p w14:paraId="77F74449" w14:textId="77777777" w:rsidR="0086100A" w:rsidRPr="0086100A" w:rsidRDefault="0086100A" w:rsidP="0086100A">
            <w:pPr>
              <w:jc w:val="both"/>
              <w:rPr>
                <w:rFonts w:asciiTheme="minorHAnsi" w:hAnsiTheme="minorHAnsi" w:cstheme="minorHAnsi"/>
                <w:sz w:val="22"/>
                <w:szCs w:val="22"/>
              </w:rPr>
            </w:pPr>
          </w:p>
        </w:tc>
        <w:tc>
          <w:tcPr>
            <w:tcW w:w="850" w:type="dxa"/>
            <w:gridSpan w:val="2"/>
            <w:vAlign w:val="center"/>
          </w:tcPr>
          <w:p w14:paraId="64039390" w14:textId="77777777" w:rsidR="0086100A" w:rsidRPr="0086100A" w:rsidRDefault="0086100A" w:rsidP="0086100A">
            <w:pPr>
              <w:jc w:val="both"/>
              <w:rPr>
                <w:rFonts w:asciiTheme="minorHAnsi" w:hAnsiTheme="minorHAnsi" w:cstheme="minorHAnsi"/>
                <w:sz w:val="22"/>
                <w:szCs w:val="22"/>
              </w:rPr>
            </w:pPr>
          </w:p>
        </w:tc>
      </w:tr>
      <w:tr w:rsidR="0086100A" w:rsidRPr="0086100A" w14:paraId="21DBE6A2" w14:textId="77777777" w:rsidTr="008F26E4">
        <w:trPr>
          <w:gridAfter w:val="1"/>
          <w:wAfter w:w="22" w:type="dxa"/>
        </w:trPr>
        <w:tc>
          <w:tcPr>
            <w:tcW w:w="792" w:type="dxa"/>
          </w:tcPr>
          <w:p w14:paraId="6B5D7DE8" w14:textId="77777777" w:rsidR="0086100A" w:rsidRPr="0086100A" w:rsidRDefault="0086100A" w:rsidP="0086100A">
            <w:pPr>
              <w:jc w:val="center"/>
              <w:rPr>
                <w:rFonts w:asciiTheme="minorHAnsi" w:hAnsiTheme="minorHAnsi" w:cstheme="minorHAnsi"/>
                <w:b/>
                <w:sz w:val="22"/>
                <w:szCs w:val="22"/>
              </w:rPr>
            </w:pPr>
          </w:p>
          <w:p w14:paraId="7CB410B5" w14:textId="77777777" w:rsidR="0086100A" w:rsidRPr="0086100A" w:rsidRDefault="0086100A" w:rsidP="0086100A">
            <w:pPr>
              <w:jc w:val="center"/>
              <w:rPr>
                <w:rFonts w:asciiTheme="minorHAnsi" w:hAnsiTheme="minorHAnsi" w:cstheme="minorHAnsi"/>
                <w:b/>
                <w:sz w:val="22"/>
                <w:szCs w:val="22"/>
              </w:rPr>
            </w:pPr>
          </w:p>
          <w:p w14:paraId="22F1F175" w14:textId="77777777" w:rsidR="0086100A" w:rsidRPr="0086100A" w:rsidRDefault="0086100A" w:rsidP="0086100A">
            <w:pPr>
              <w:jc w:val="center"/>
              <w:rPr>
                <w:rFonts w:asciiTheme="minorHAnsi" w:hAnsiTheme="minorHAnsi" w:cstheme="minorHAnsi"/>
                <w:b/>
                <w:sz w:val="22"/>
                <w:szCs w:val="22"/>
              </w:rPr>
            </w:pPr>
          </w:p>
          <w:p w14:paraId="36C8D92A"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22</w:t>
            </w:r>
          </w:p>
        </w:tc>
        <w:tc>
          <w:tcPr>
            <w:tcW w:w="5157" w:type="dxa"/>
            <w:vAlign w:val="center"/>
          </w:tcPr>
          <w:p w14:paraId="523FFAEC"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t>MESA EM L</w:t>
            </w:r>
          </w:p>
          <w:p w14:paraId="7B8A0154"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Mesa em "L"; cor creme em MDF 25mm; Acabamento fita PVC 2mm; Estrutura cor preta; com gavetas: 2 gavetas; com chave; Pés com passador para cabos; Medidas: 1,60 </w:t>
            </w:r>
            <w:proofErr w:type="gramStart"/>
            <w:r w:rsidRPr="0086100A">
              <w:rPr>
                <w:rFonts w:asciiTheme="minorHAnsi" w:hAnsiTheme="minorHAnsi" w:cstheme="minorHAnsi"/>
                <w:sz w:val="22"/>
                <w:szCs w:val="22"/>
              </w:rPr>
              <w:t>X</w:t>
            </w:r>
            <w:proofErr w:type="gramEnd"/>
            <w:r w:rsidRPr="0086100A">
              <w:rPr>
                <w:rFonts w:asciiTheme="minorHAnsi" w:hAnsiTheme="minorHAnsi" w:cstheme="minorHAnsi"/>
                <w:sz w:val="22"/>
                <w:szCs w:val="22"/>
              </w:rPr>
              <w:t xml:space="preserve"> 1,60 X 0,70 X 0,74; Procedência nacional.</w:t>
            </w:r>
          </w:p>
          <w:p w14:paraId="7861EC4C"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Marca: SHOPPING DO ESCRITÓRIO</w:t>
            </w:r>
          </w:p>
        </w:tc>
        <w:tc>
          <w:tcPr>
            <w:tcW w:w="1134" w:type="dxa"/>
            <w:vAlign w:val="center"/>
          </w:tcPr>
          <w:p w14:paraId="5FB31851"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UNIDADE</w:t>
            </w:r>
          </w:p>
        </w:tc>
        <w:tc>
          <w:tcPr>
            <w:tcW w:w="850" w:type="dxa"/>
            <w:vAlign w:val="center"/>
          </w:tcPr>
          <w:p w14:paraId="74B8CD3D"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3</w:t>
            </w:r>
          </w:p>
        </w:tc>
        <w:tc>
          <w:tcPr>
            <w:tcW w:w="996" w:type="dxa"/>
            <w:vAlign w:val="center"/>
          </w:tcPr>
          <w:p w14:paraId="70A699FD" w14:textId="77777777" w:rsidR="0086100A" w:rsidRPr="0086100A" w:rsidRDefault="0086100A" w:rsidP="0086100A">
            <w:pPr>
              <w:jc w:val="both"/>
              <w:rPr>
                <w:rFonts w:asciiTheme="minorHAnsi" w:hAnsiTheme="minorHAnsi" w:cstheme="minorHAnsi"/>
                <w:sz w:val="22"/>
                <w:szCs w:val="22"/>
              </w:rPr>
            </w:pPr>
          </w:p>
        </w:tc>
        <w:tc>
          <w:tcPr>
            <w:tcW w:w="850" w:type="dxa"/>
            <w:gridSpan w:val="2"/>
            <w:vAlign w:val="center"/>
          </w:tcPr>
          <w:p w14:paraId="426E706D" w14:textId="77777777" w:rsidR="0086100A" w:rsidRPr="0086100A" w:rsidRDefault="0086100A" w:rsidP="0086100A">
            <w:pPr>
              <w:jc w:val="both"/>
              <w:rPr>
                <w:rFonts w:asciiTheme="minorHAnsi" w:hAnsiTheme="minorHAnsi" w:cstheme="minorHAnsi"/>
                <w:sz w:val="22"/>
                <w:szCs w:val="22"/>
              </w:rPr>
            </w:pPr>
          </w:p>
        </w:tc>
      </w:tr>
      <w:tr w:rsidR="0086100A" w:rsidRPr="0086100A" w14:paraId="5A02735F" w14:textId="77777777" w:rsidTr="008F26E4">
        <w:trPr>
          <w:gridAfter w:val="1"/>
          <w:wAfter w:w="22" w:type="dxa"/>
        </w:trPr>
        <w:tc>
          <w:tcPr>
            <w:tcW w:w="792" w:type="dxa"/>
          </w:tcPr>
          <w:p w14:paraId="0C2B90F3" w14:textId="77777777" w:rsidR="0086100A" w:rsidRPr="0086100A" w:rsidRDefault="0086100A" w:rsidP="0086100A">
            <w:pPr>
              <w:jc w:val="center"/>
              <w:rPr>
                <w:rFonts w:asciiTheme="minorHAnsi" w:hAnsiTheme="minorHAnsi" w:cstheme="minorHAnsi"/>
                <w:b/>
                <w:sz w:val="22"/>
                <w:szCs w:val="22"/>
              </w:rPr>
            </w:pPr>
          </w:p>
          <w:p w14:paraId="7E646150"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23</w:t>
            </w:r>
          </w:p>
        </w:tc>
        <w:tc>
          <w:tcPr>
            <w:tcW w:w="5157" w:type="dxa"/>
            <w:vAlign w:val="center"/>
          </w:tcPr>
          <w:p w14:paraId="6BF62C40"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t>MESA PARA IMPRESSORA</w:t>
            </w:r>
          </w:p>
          <w:p w14:paraId="5E0C8C8F"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Medindo 40 cm X 50 cm em MDP 15mm e perfil boleado; Pé de ferro com pintura epóxi e ponteira bota; Cor creme.</w:t>
            </w:r>
          </w:p>
        </w:tc>
        <w:tc>
          <w:tcPr>
            <w:tcW w:w="1134" w:type="dxa"/>
            <w:vAlign w:val="center"/>
          </w:tcPr>
          <w:p w14:paraId="227926CA"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UNIDADE</w:t>
            </w:r>
          </w:p>
        </w:tc>
        <w:tc>
          <w:tcPr>
            <w:tcW w:w="850" w:type="dxa"/>
            <w:vAlign w:val="center"/>
          </w:tcPr>
          <w:p w14:paraId="1CD1C8E2"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3</w:t>
            </w:r>
          </w:p>
        </w:tc>
        <w:tc>
          <w:tcPr>
            <w:tcW w:w="996" w:type="dxa"/>
            <w:vAlign w:val="center"/>
          </w:tcPr>
          <w:p w14:paraId="3714541A" w14:textId="77777777" w:rsidR="0086100A" w:rsidRPr="0086100A" w:rsidRDefault="0086100A" w:rsidP="0086100A">
            <w:pPr>
              <w:jc w:val="both"/>
              <w:rPr>
                <w:rFonts w:asciiTheme="minorHAnsi" w:hAnsiTheme="minorHAnsi" w:cstheme="minorHAnsi"/>
                <w:sz w:val="22"/>
                <w:szCs w:val="22"/>
              </w:rPr>
            </w:pPr>
          </w:p>
        </w:tc>
        <w:tc>
          <w:tcPr>
            <w:tcW w:w="850" w:type="dxa"/>
            <w:gridSpan w:val="2"/>
            <w:vAlign w:val="center"/>
          </w:tcPr>
          <w:p w14:paraId="21EB46A9" w14:textId="77777777" w:rsidR="0086100A" w:rsidRPr="0086100A" w:rsidRDefault="0086100A" w:rsidP="0086100A">
            <w:pPr>
              <w:jc w:val="both"/>
              <w:rPr>
                <w:rFonts w:asciiTheme="minorHAnsi" w:hAnsiTheme="minorHAnsi" w:cstheme="minorHAnsi"/>
                <w:sz w:val="22"/>
                <w:szCs w:val="22"/>
              </w:rPr>
            </w:pPr>
          </w:p>
        </w:tc>
      </w:tr>
      <w:tr w:rsidR="0086100A" w:rsidRPr="0086100A" w14:paraId="5876B76C" w14:textId="77777777" w:rsidTr="008F26E4">
        <w:trPr>
          <w:gridAfter w:val="1"/>
          <w:wAfter w:w="22" w:type="dxa"/>
        </w:trPr>
        <w:tc>
          <w:tcPr>
            <w:tcW w:w="792" w:type="dxa"/>
          </w:tcPr>
          <w:p w14:paraId="2B10E346" w14:textId="77777777" w:rsidR="0086100A" w:rsidRPr="0086100A" w:rsidRDefault="0086100A" w:rsidP="0086100A">
            <w:pPr>
              <w:jc w:val="center"/>
              <w:rPr>
                <w:rFonts w:asciiTheme="minorHAnsi" w:hAnsiTheme="minorHAnsi" w:cstheme="minorHAnsi"/>
                <w:b/>
                <w:sz w:val="22"/>
                <w:szCs w:val="22"/>
              </w:rPr>
            </w:pPr>
          </w:p>
          <w:p w14:paraId="41EBAD27" w14:textId="77777777" w:rsidR="0086100A" w:rsidRPr="0086100A" w:rsidRDefault="0086100A" w:rsidP="0086100A">
            <w:pPr>
              <w:jc w:val="center"/>
              <w:rPr>
                <w:rFonts w:asciiTheme="minorHAnsi" w:hAnsiTheme="minorHAnsi" w:cstheme="minorHAnsi"/>
                <w:b/>
                <w:sz w:val="22"/>
                <w:szCs w:val="22"/>
              </w:rPr>
            </w:pPr>
          </w:p>
          <w:p w14:paraId="095E77E7"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24</w:t>
            </w:r>
          </w:p>
        </w:tc>
        <w:tc>
          <w:tcPr>
            <w:tcW w:w="5157" w:type="dxa"/>
            <w:vAlign w:val="center"/>
          </w:tcPr>
          <w:p w14:paraId="082A9E61"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t>QUADRO BRANCO</w:t>
            </w:r>
          </w:p>
          <w:p w14:paraId="660AB153"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Quadro Branco/lousa com moldura em alumínio </w:t>
            </w:r>
          </w:p>
          <w:p w14:paraId="43419EEF"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1,20 </w:t>
            </w:r>
            <w:proofErr w:type="gramStart"/>
            <w:r w:rsidRPr="0086100A">
              <w:rPr>
                <w:rFonts w:asciiTheme="minorHAnsi" w:hAnsiTheme="minorHAnsi" w:cstheme="minorHAnsi"/>
                <w:sz w:val="22"/>
                <w:szCs w:val="22"/>
              </w:rPr>
              <w:t>X</w:t>
            </w:r>
            <w:proofErr w:type="gramEnd"/>
            <w:r w:rsidRPr="0086100A">
              <w:rPr>
                <w:rFonts w:asciiTheme="minorHAnsi" w:hAnsiTheme="minorHAnsi" w:cstheme="minorHAnsi"/>
                <w:sz w:val="22"/>
                <w:szCs w:val="22"/>
              </w:rPr>
              <w:t xml:space="preserve"> 90 </w:t>
            </w:r>
          </w:p>
          <w:p w14:paraId="477B123D"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Marca referência: STALO; SOUZA &amp; CIA</w:t>
            </w:r>
          </w:p>
        </w:tc>
        <w:tc>
          <w:tcPr>
            <w:tcW w:w="1134" w:type="dxa"/>
            <w:vAlign w:val="center"/>
          </w:tcPr>
          <w:p w14:paraId="577778B6"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UNIDADE</w:t>
            </w:r>
          </w:p>
        </w:tc>
        <w:tc>
          <w:tcPr>
            <w:tcW w:w="850" w:type="dxa"/>
            <w:vAlign w:val="center"/>
          </w:tcPr>
          <w:p w14:paraId="1D5ED40F"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2</w:t>
            </w:r>
          </w:p>
        </w:tc>
        <w:tc>
          <w:tcPr>
            <w:tcW w:w="996" w:type="dxa"/>
            <w:vAlign w:val="center"/>
          </w:tcPr>
          <w:p w14:paraId="59F9F32D" w14:textId="77777777" w:rsidR="0086100A" w:rsidRPr="0086100A" w:rsidRDefault="0086100A" w:rsidP="0086100A">
            <w:pPr>
              <w:jc w:val="both"/>
              <w:rPr>
                <w:rFonts w:asciiTheme="minorHAnsi" w:hAnsiTheme="minorHAnsi" w:cstheme="minorHAnsi"/>
                <w:sz w:val="22"/>
                <w:szCs w:val="22"/>
              </w:rPr>
            </w:pPr>
          </w:p>
        </w:tc>
        <w:tc>
          <w:tcPr>
            <w:tcW w:w="850" w:type="dxa"/>
            <w:gridSpan w:val="2"/>
            <w:vAlign w:val="center"/>
          </w:tcPr>
          <w:p w14:paraId="64F2FA3C" w14:textId="77777777" w:rsidR="0086100A" w:rsidRPr="0086100A" w:rsidRDefault="0086100A" w:rsidP="0086100A">
            <w:pPr>
              <w:jc w:val="both"/>
              <w:rPr>
                <w:rFonts w:asciiTheme="minorHAnsi" w:hAnsiTheme="minorHAnsi" w:cstheme="minorHAnsi"/>
                <w:sz w:val="22"/>
                <w:szCs w:val="22"/>
              </w:rPr>
            </w:pPr>
          </w:p>
        </w:tc>
      </w:tr>
      <w:tr w:rsidR="0086100A" w:rsidRPr="0086100A" w14:paraId="5134B349" w14:textId="77777777" w:rsidTr="008F26E4">
        <w:trPr>
          <w:gridAfter w:val="1"/>
          <w:wAfter w:w="22" w:type="dxa"/>
        </w:trPr>
        <w:tc>
          <w:tcPr>
            <w:tcW w:w="792" w:type="dxa"/>
          </w:tcPr>
          <w:p w14:paraId="5D678C17" w14:textId="77777777" w:rsidR="0086100A" w:rsidRPr="0086100A" w:rsidRDefault="0086100A" w:rsidP="0086100A">
            <w:pPr>
              <w:jc w:val="center"/>
              <w:rPr>
                <w:rFonts w:asciiTheme="minorHAnsi" w:hAnsiTheme="minorHAnsi" w:cstheme="minorHAnsi"/>
                <w:b/>
                <w:sz w:val="22"/>
                <w:szCs w:val="22"/>
              </w:rPr>
            </w:pPr>
          </w:p>
          <w:p w14:paraId="687630BC" w14:textId="77777777" w:rsidR="0086100A" w:rsidRPr="0086100A" w:rsidRDefault="0086100A" w:rsidP="0086100A">
            <w:pPr>
              <w:jc w:val="center"/>
              <w:rPr>
                <w:rFonts w:asciiTheme="minorHAnsi" w:hAnsiTheme="minorHAnsi" w:cstheme="minorHAnsi"/>
                <w:b/>
                <w:sz w:val="22"/>
                <w:szCs w:val="22"/>
              </w:rPr>
            </w:pPr>
          </w:p>
          <w:p w14:paraId="19388918"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25</w:t>
            </w:r>
          </w:p>
        </w:tc>
        <w:tc>
          <w:tcPr>
            <w:tcW w:w="5157" w:type="dxa"/>
            <w:vAlign w:val="center"/>
          </w:tcPr>
          <w:p w14:paraId="28F02DAB"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t>QUADRO PARA AVISO</w:t>
            </w:r>
          </w:p>
          <w:p w14:paraId="2114CBB2"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Quadro mural de cortiça com moldura de alumínio; 1,20 de comprimento por 90cm de altura.</w:t>
            </w:r>
          </w:p>
          <w:p w14:paraId="35D72596"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Marca referência: CORTIARTE; EASY OFFICE</w:t>
            </w:r>
          </w:p>
        </w:tc>
        <w:tc>
          <w:tcPr>
            <w:tcW w:w="1134" w:type="dxa"/>
            <w:vAlign w:val="center"/>
          </w:tcPr>
          <w:p w14:paraId="19C9AEA1"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UNIDADE</w:t>
            </w:r>
          </w:p>
        </w:tc>
        <w:tc>
          <w:tcPr>
            <w:tcW w:w="850" w:type="dxa"/>
            <w:vAlign w:val="center"/>
          </w:tcPr>
          <w:p w14:paraId="693D26BC"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2</w:t>
            </w:r>
          </w:p>
        </w:tc>
        <w:tc>
          <w:tcPr>
            <w:tcW w:w="996" w:type="dxa"/>
            <w:vAlign w:val="center"/>
          </w:tcPr>
          <w:p w14:paraId="6A03E8BD" w14:textId="77777777" w:rsidR="0086100A" w:rsidRPr="0086100A" w:rsidRDefault="0086100A" w:rsidP="0086100A">
            <w:pPr>
              <w:jc w:val="both"/>
              <w:rPr>
                <w:rFonts w:asciiTheme="minorHAnsi" w:hAnsiTheme="minorHAnsi" w:cstheme="minorHAnsi"/>
                <w:sz w:val="22"/>
                <w:szCs w:val="22"/>
              </w:rPr>
            </w:pPr>
          </w:p>
        </w:tc>
        <w:tc>
          <w:tcPr>
            <w:tcW w:w="850" w:type="dxa"/>
            <w:gridSpan w:val="2"/>
            <w:vAlign w:val="center"/>
          </w:tcPr>
          <w:p w14:paraId="330490D3" w14:textId="77777777" w:rsidR="0086100A" w:rsidRPr="0086100A" w:rsidRDefault="0086100A" w:rsidP="0086100A">
            <w:pPr>
              <w:jc w:val="both"/>
              <w:rPr>
                <w:rFonts w:asciiTheme="minorHAnsi" w:hAnsiTheme="minorHAnsi" w:cstheme="minorHAnsi"/>
                <w:sz w:val="22"/>
                <w:szCs w:val="22"/>
              </w:rPr>
            </w:pPr>
          </w:p>
        </w:tc>
      </w:tr>
      <w:tr w:rsidR="0086100A" w:rsidRPr="0086100A" w14:paraId="4B7FF15B" w14:textId="77777777" w:rsidTr="008F26E4">
        <w:trPr>
          <w:gridAfter w:val="1"/>
          <w:wAfter w:w="22" w:type="dxa"/>
        </w:trPr>
        <w:tc>
          <w:tcPr>
            <w:tcW w:w="792" w:type="dxa"/>
          </w:tcPr>
          <w:p w14:paraId="6DCEE00B" w14:textId="77777777" w:rsidR="0086100A" w:rsidRPr="0086100A" w:rsidRDefault="0086100A" w:rsidP="0086100A">
            <w:pPr>
              <w:jc w:val="center"/>
              <w:rPr>
                <w:rFonts w:asciiTheme="minorHAnsi" w:hAnsiTheme="minorHAnsi" w:cstheme="minorHAnsi"/>
                <w:b/>
                <w:sz w:val="22"/>
                <w:szCs w:val="22"/>
              </w:rPr>
            </w:pPr>
          </w:p>
          <w:p w14:paraId="3475EEBF" w14:textId="77777777" w:rsidR="0086100A" w:rsidRPr="0086100A" w:rsidRDefault="0086100A" w:rsidP="0086100A">
            <w:pPr>
              <w:jc w:val="center"/>
              <w:rPr>
                <w:rFonts w:asciiTheme="minorHAnsi" w:hAnsiTheme="minorHAnsi" w:cstheme="minorHAnsi"/>
                <w:b/>
                <w:sz w:val="22"/>
                <w:szCs w:val="22"/>
              </w:rPr>
            </w:pPr>
          </w:p>
          <w:p w14:paraId="2B54ECD4" w14:textId="77777777" w:rsidR="0086100A" w:rsidRPr="0086100A" w:rsidRDefault="0086100A" w:rsidP="0086100A">
            <w:pPr>
              <w:jc w:val="center"/>
              <w:rPr>
                <w:rFonts w:asciiTheme="minorHAnsi" w:hAnsiTheme="minorHAnsi" w:cstheme="minorHAnsi"/>
                <w:b/>
                <w:sz w:val="22"/>
                <w:szCs w:val="22"/>
              </w:rPr>
            </w:pPr>
          </w:p>
          <w:p w14:paraId="740E59E1" w14:textId="77777777" w:rsidR="0086100A" w:rsidRPr="0086100A" w:rsidRDefault="0086100A" w:rsidP="0086100A">
            <w:pPr>
              <w:jc w:val="center"/>
              <w:rPr>
                <w:rFonts w:asciiTheme="minorHAnsi" w:hAnsiTheme="minorHAnsi" w:cstheme="minorHAnsi"/>
                <w:b/>
                <w:sz w:val="22"/>
                <w:szCs w:val="22"/>
              </w:rPr>
            </w:pPr>
          </w:p>
          <w:p w14:paraId="659AF6E9" w14:textId="77777777" w:rsidR="0086100A" w:rsidRPr="0086100A" w:rsidRDefault="0086100A" w:rsidP="0086100A">
            <w:pPr>
              <w:jc w:val="center"/>
              <w:rPr>
                <w:rFonts w:asciiTheme="minorHAnsi" w:hAnsiTheme="minorHAnsi" w:cstheme="minorHAnsi"/>
                <w:b/>
                <w:sz w:val="22"/>
                <w:szCs w:val="22"/>
              </w:rPr>
            </w:pPr>
          </w:p>
          <w:p w14:paraId="04FF3153" w14:textId="77777777" w:rsidR="0086100A" w:rsidRPr="0086100A" w:rsidRDefault="0086100A" w:rsidP="0086100A">
            <w:pPr>
              <w:jc w:val="center"/>
              <w:rPr>
                <w:rFonts w:asciiTheme="minorHAnsi" w:hAnsiTheme="minorHAnsi" w:cstheme="minorHAnsi"/>
                <w:b/>
                <w:sz w:val="22"/>
                <w:szCs w:val="22"/>
              </w:rPr>
            </w:pPr>
          </w:p>
          <w:p w14:paraId="4D13E71D"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26</w:t>
            </w:r>
          </w:p>
          <w:p w14:paraId="0F961296" w14:textId="77777777" w:rsidR="0086100A" w:rsidRPr="0086100A" w:rsidRDefault="0086100A" w:rsidP="0086100A">
            <w:pPr>
              <w:jc w:val="center"/>
              <w:rPr>
                <w:rFonts w:asciiTheme="minorHAnsi" w:hAnsiTheme="minorHAnsi" w:cstheme="minorHAnsi"/>
                <w:b/>
                <w:sz w:val="22"/>
                <w:szCs w:val="22"/>
              </w:rPr>
            </w:pPr>
          </w:p>
        </w:tc>
        <w:tc>
          <w:tcPr>
            <w:tcW w:w="5157" w:type="dxa"/>
            <w:vAlign w:val="center"/>
          </w:tcPr>
          <w:p w14:paraId="0B53D02C"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t>BANQUETA GIRATÓRIA</w:t>
            </w:r>
          </w:p>
          <w:p w14:paraId="2965ECFF"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Banqueta giratória: confeccionada em estrutura tubular de aço inoxidável com acabamento polido; base com 5 rodízios giratórios; Possui encosto tubular também em aço inoxidável; Assento confeccionado em espuma com revestimento em </w:t>
            </w:r>
            <w:proofErr w:type="spellStart"/>
            <w:r w:rsidRPr="0086100A">
              <w:rPr>
                <w:rFonts w:asciiTheme="minorHAnsi" w:hAnsiTheme="minorHAnsi" w:cstheme="minorHAnsi"/>
                <w:sz w:val="22"/>
                <w:szCs w:val="22"/>
              </w:rPr>
              <w:t>courvim</w:t>
            </w:r>
            <w:proofErr w:type="spellEnd"/>
            <w:r w:rsidRPr="0086100A">
              <w:rPr>
                <w:rFonts w:asciiTheme="minorHAnsi" w:hAnsiTheme="minorHAnsi" w:cstheme="minorHAnsi"/>
                <w:sz w:val="22"/>
                <w:szCs w:val="22"/>
              </w:rPr>
              <w:t xml:space="preserve"> na cor preto; A elevação é proporcionada através de movimento circular aplicado ao assento; Diâmetro do assento: 370mm; Altura máxima: 800mm; Marca referência: MHL; Garantia mínima de 01 ano</w:t>
            </w:r>
          </w:p>
        </w:tc>
        <w:tc>
          <w:tcPr>
            <w:tcW w:w="1134" w:type="dxa"/>
            <w:vAlign w:val="center"/>
          </w:tcPr>
          <w:p w14:paraId="4641B147"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UNIDADE</w:t>
            </w:r>
          </w:p>
        </w:tc>
        <w:tc>
          <w:tcPr>
            <w:tcW w:w="850" w:type="dxa"/>
            <w:vAlign w:val="center"/>
          </w:tcPr>
          <w:p w14:paraId="613AC4F0"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2</w:t>
            </w:r>
          </w:p>
        </w:tc>
        <w:tc>
          <w:tcPr>
            <w:tcW w:w="996" w:type="dxa"/>
            <w:vAlign w:val="center"/>
          </w:tcPr>
          <w:p w14:paraId="26A2045B" w14:textId="77777777" w:rsidR="0086100A" w:rsidRPr="0086100A" w:rsidRDefault="0086100A" w:rsidP="0086100A">
            <w:pPr>
              <w:jc w:val="both"/>
              <w:rPr>
                <w:rFonts w:asciiTheme="minorHAnsi" w:hAnsiTheme="minorHAnsi" w:cstheme="minorHAnsi"/>
                <w:sz w:val="22"/>
                <w:szCs w:val="22"/>
              </w:rPr>
            </w:pPr>
          </w:p>
        </w:tc>
        <w:tc>
          <w:tcPr>
            <w:tcW w:w="850" w:type="dxa"/>
            <w:gridSpan w:val="2"/>
            <w:vAlign w:val="center"/>
          </w:tcPr>
          <w:p w14:paraId="308DD061" w14:textId="77777777" w:rsidR="0086100A" w:rsidRPr="0086100A" w:rsidRDefault="0086100A" w:rsidP="0086100A">
            <w:pPr>
              <w:jc w:val="both"/>
              <w:rPr>
                <w:rFonts w:asciiTheme="minorHAnsi" w:hAnsiTheme="minorHAnsi" w:cstheme="minorHAnsi"/>
                <w:sz w:val="22"/>
                <w:szCs w:val="22"/>
              </w:rPr>
            </w:pPr>
          </w:p>
        </w:tc>
      </w:tr>
      <w:tr w:rsidR="0086100A" w:rsidRPr="0086100A" w14:paraId="57E1CFDE" w14:textId="77777777" w:rsidTr="008F26E4">
        <w:trPr>
          <w:gridAfter w:val="1"/>
          <w:wAfter w:w="22" w:type="dxa"/>
        </w:trPr>
        <w:tc>
          <w:tcPr>
            <w:tcW w:w="792" w:type="dxa"/>
          </w:tcPr>
          <w:p w14:paraId="065AFAEA" w14:textId="77777777" w:rsidR="0086100A" w:rsidRPr="0086100A" w:rsidRDefault="0086100A" w:rsidP="0086100A">
            <w:pPr>
              <w:jc w:val="center"/>
              <w:rPr>
                <w:rFonts w:asciiTheme="minorHAnsi" w:hAnsiTheme="minorHAnsi" w:cstheme="minorHAnsi"/>
                <w:b/>
                <w:sz w:val="22"/>
                <w:szCs w:val="22"/>
              </w:rPr>
            </w:pPr>
          </w:p>
          <w:p w14:paraId="6B58A817" w14:textId="77777777" w:rsidR="0086100A" w:rsidRPr="0086100A" w:rsidRDefault="0086100A" w:rsidP="0086100A">
            <w:pPr>
              <w:jc w:val="center"/>
              <w:rPr>
                <w:rFonts w:asciiTheme="minorHAnsi" w:hAnsiTheme="minorHAnsi" w:cstheme="minorHAnsi"/>
                <w:b/>
                <w:sz w:val="22"/>
                <w:szCs w:val="22"/>
              </w:rPr>
            </w:pPr>
          </w:p>
          <w:p w14:paraId="43356654"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27</w:t>
            </w:r>
          </w:p>
        </w:tc>
        <w:tc>
          <w:tcPr>
            <w:tcW w:w="5157" w:type="dxa"/>
            <w:vAlign w:val="center"/>
          </w:tcPr>
          <w:p w14:paraId="72A3749C"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t>TRIPÉ</w:t>
            </w:r>
          </w:p>
          <w:p w14:paraId="03BD8B8C"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Tripé para nível laser, pés emborrachados, feito em alumínio, altura do trabalho 55 -157cm, rosca do tripé ¼”. </w:t>
            </w:r>
          </w:p>
          <w:p w14:paraId="199F2B8A"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Marca referência: BOSCH BT-150; LEGACY</w:t>
            </w:r>
          </w:p>
        </w:tc>
        <w:tc>
          <w:tcPr>
            <w:tcW w:w="1134" w:type="dxa"/>
            <w:vAlign w:val="center"/>
          </w:tcPr>
          <w:p w14:paraId="0A561105"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UNIDADE</w:t>
            </w:r>
          </w:p>
        </w:tc>
        <w:tc>
          <w:tcPr>
            <w:tcW w:w="850" w:type="dxa"/>
            <w:vAlign w:val="center"/>
          </w:tcPr>
          <w:p w14:paraId="22D7B606"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1</w:t>
            </w:r>
          </w:p>
        </w:tc>
        <w:tc>
          <w:tcPr>
            <w:tcW w:w="996" w:type="dxa"/>
            <w:vAlign w:val="center"/>
          </w:tcPr>
          <w:p w14:paraId="486EC96A" w14:textId="77777777" w:rsidR="0086100A" w:rsidRPr="0086100A" w:rsidRDefault="0086100A" w:rsidP="0086100A">
            <w:pPr>
              <w:jc w:val="both"/>
              <w:rPr>
                <w:rFonts w:asciiTheme="minorHAnsi" w:hAnsiTheme="minorHAnsi" w:cstheme="minorHAnsi"/>
                <w:sz w:val="22"/>
                <w:szCs w:val="22"/>
              </w:rPr>
            </w:pPr>
          </w:p>
        </w:tc>
        <w:tc>
          <w:tcPr>
            <w:tcW w:w="850" w:type="dxa"/>
            <w:gridSpan w:val="2"/>
            <w:vAlign w:val="center"/>
          </w:tcPr>
          <w:p w14:paraId="5D31BB0D" w14:textId="77777777" w:rsidR="0086100A" w:rsidRPr="0086100A" w:rsidRDefault="0086100A" w:rsidP="0086100A">
            <w:pPr>
              <w:jc w:val="both"/>
              <w:rPr>
                <w:rFonts w:asciiTheme="minorHAnsi" w:hAnsiTheme="minorHAnsi" w:cstheme="minorHAnsi"/>
                <w:sz w:val="22"/>
                <w:szCs w:val="22"/>
              </w:rPr>
            </w:pPr>
          </w:p>
        </w:tc>
      </w:tr>
      <w:tr w:rsidR="0086100A" w:rsidRPr="0086100A" w14:paraId="3D974C5D" w14:textId="77777777" w:rsidTr="008F26E4">
        <w:tc>
          <w:tcPr>
            <w:tcW w:w="8951" w:type="dxa"/>
            <w:gridSpan w:val="6"/>
            <w:shd w:val="clear" w:color="auto" w:fill="D9D9D9" w:themeFill="background1" w:themeFillShade="D9"/>
          </w:tcPr>
          <w:p w14:paraId="0CF051F1" w14:textId="77777777" w:rsidR="0086100A" w:rsidRPr="0086100A" w:rsidRDefault="0086100A" w:rsidP="0086100A">
            <w:pPr>
              <w:jc w:val="center"/>
              <w:rPr>
                <w:rFonts w:asciiTheme="minorHAnsi" w:hAnsiTheme="minorHAnsi" w:cstheme="minorHAnsi"/>
                <w:b/>
                <w:sz w:val="28"/>
                <w:szCs w:val="28"/>
              </w:rPr>
            </w:pPr>
            <w:r w:rsidRPr="0086100A">
              <w:rPr>
                <w:rFonts w:asciiTheme="minorHAnsi" w:hAnsiTheme="minorHAnsi" w:cstheme="minorHAnsi"/>
                <w:b/>
                <w:sz w:val="28"/>
                <w:szCs w:val="28"/>
              </w:rPr>
              <w:t>TOTAL – LOTE 3</w:t>
            </w:r>
          </w:p>
        </w:tc>
        <w:tc>
          <w:tcPr>
            <w:tcW w:w="850" w:type="dxa"/>
            <w:gridSpan w:val="2"/>
          </w:tcPr>
          <w:p w14:paraId="7A84394E" w14:textId="77777777" w:rsidR="0086100A" w:rsidRPr="0086100A" w:rsidRDefault="0086100A" w:rsidP="0086100A">
            <w:pPr>
              <w:jc w:val="both"/>
              <w:rPr>
                <w:rFonts w:asciiTheme="minorHAnsi" w:hAnsiTheme="minorHAnsi" w:cstheme="minorHAnsi"/>
                <w:b/>
                <w:sz w:val="22"/>
                <w:szCs w:val="22"/>
              </w:rPr>
            </w:pPr>
          </w:p>
        </w:tc>
      </w:tr>
    </w:tbl>
    <w:p w14:paraId="70595C55" w14:textId="77777777" w:rsidR="0086100A" w:rsidRPr="0086100A" w:rsidRDefault="0086100A" w:rsidP="0086100A">
      <w:pPr>
        <w:ind w:left="993" w:hanging="993"/>
        <w:jc w:val="both"/>
        <w:rPr>
          <w:rFonts w:asciiTheme="minorHAnsi" w:hAnsiTheme="minorHAnsi" w:cstheme="minorHAnsi"/>
          <w:b/>
          <w:sz w:val="24"/>
          <w:szCs w:val="24"/>
        </w:rPr>
      </w:pPr>
    </w:p>
    <w:p w14:paraId="2F380CD6" w14:textId="77777777" w:rsidR="0086100A" w:rsidRPr="0086100A" w:rsidRDefault="0086100A" w:rsidP="0086100A">
      <w:pPr>
        <w:ind w:left="993" w:hanging="993"/>
        <w:jc w:val="both"/>
        <w:rPr>
          <w:rFonts w:asciiTheme="minorHAnsi" w:hAnsiTheme="minorHAnsi" w:cstheme="minorHAnsi"/>
          <w:b/>
          <w:sz w:val="24"/>
          <w:szCs w:val="24"/>
        </w:rPr>
      </w:pPr>
    </w:p>
    <w:p w14:paraId="14512D36" w14:textId="77777777" w:rsidR="0086100A" w:rsidRPr="0086100A" w:rsidRDefault="0086100A" w:rsidP="0086100A">
      <w:pPr>
        <w:ind w:left="993" w:hanging="993"/>
        <w:jc w:val="both"/>
        <w:rPr>
          <w:rFonts w:asciiTheme="minorHAnsi" w:hAnsiTheme="minorHAnsi" w:cstheme="minorHAnsi"/>
          <w:b/>
          <w:sz w:val="24"/>
          <w:szCs w:val="24"/>
        </w:rPr>
      </w:pPr>
    </w:p>
    <w:p w14:paraId="09401E54" w14:textId="77777777" w:rsidR="0086100A" w:rsidRPr="0086100A" w:rsidRDefault="0086100A" w:rsidP="0086100A">
      <w:pPr>
        <w:ind w:left="993" w:hanging="993"/>
        <w:jc w:val="center"/>
        <w:rPr>
          <w:rFonts w:asciiTheme="minorHAnsi" w:hAnsiTheme="minorHAnsi" w:cstheme="minorHAnsi"/>
          <w:b/>
          <w:sz w:val="32"/>
          <w:szCs w:val="32"/>
        </w:rPr>
      </w:pPr>
      <w:r w:rsidRPr="0086100A">
        <w:rPr>
          <w:rFonts w:asciiTheme="minorHAnsi" w:hAnsiTheme="minorHAnsi" w:cstheme="minorHAnsi"/>
          <w:b/>
          <w:sz w:val="32"/>
          <w:szCs w:val="32"/>
        </w:rPr>
        <w:t>LOTE 4</w:t>
      </w:r>
    </w:p>
    <w:tbl>
      <w:tblPr>
        <w:tblStyle w:val="Tabelacomgrade"/>
        <w:tblW w:w="9801" w:type="dxa"/>
        <w:tblLayout w:type="fixed"/>
        <w:tblLook w:val="04A0" w:firstRow="1" w:lastRow="0" w:firstColumn="1" w:lastColumn="0" w:noHBand="0" w:noVBand="1"/>
      </w:tblPr>
      <w:tblGrid>
        <w:gridCol w:w="793"/>
        <w:gridCol w:w="5156"/>
        <w:gridCol w:w="1134"/>
        <w:gridCol w:w="850"/>
        <w:gridCol w:w="993"/>
        <w:gridCol w:w="25"/>
        <w:gridCol w:w="825"/>
        <w:gridCol w:w="25"/>
      </w:tblGrid>
      <w:tr w:rsidR="0086100A" w:rsidRPr="0086100A" w14:paraId="3B120098" w14:textId="77777777" w:rsidTr="008F26E4">
        <w:trPr>
          <w:gridAfter w:val="1"/>
          <w:wAfter w:w="25" w:type="dxa"/>
        </w:trPr>
        <w:tc>
          <w:tcPr>
            <w:tcW w:w="793" w:type="dxa"/>
            <w:shd w:val="clear" w:color="auto" w:fill="D9D9D9" w:themeFill="background1" w:themeFillShade="D9"/>
            <w:vAlign w:val="center"/>
          </w:tcPr>
          <w:p w14:paraId="7BD82858"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ITEM</w:t>
            </w:r>
          </w:p>
        </w:tc>
        <w:tc>
          <w:tcPr>
            <w:tcW w:w="5156" w:type="dxa"/>
            <w:shd w:val="clear" w:color="auto" w:fill="D9D9D9" w:themeFill="background1" w:themeFillShade="D9"/>
            <w:vAlign w:val="center"/>
          </w:tcPr>
          <w:p w14:paraId="2E90C223"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DESCRIÇÃO</w:t>
            </w:r>
          </w:p>
        </w:tc>
        <w:tc>
          <w:tcPr>
            <w:tcW w:w="1134" w:type="dxa"/>
            <w:shd w:val="clear" w:color="auto" w:fill="D9D9D9" w:themeFill="background1" w:themeFillShade="D9"/>
            <w:vAlign w:val="center"/>
          </w:tcPr>
          <w:p w14:paraId="02749076"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UNIDADE</w:t>
            </w:r>
          </w:p>
        </w:tc>
        <w:tc>
          <w:tcPr>
            <w:tcW w:w="850" w:type="dxa"/>
            <w:shd w:val="clear" w:color="auto" w:fill="D9D9D9" w:themeFill="background1" w:themeFillShade="D9"/>
            <w:vAlign w:val="center"/>
          </w:tcPr>
          <w:p w14:paraId="4CD6A6E1"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QTDE</w:t>
            </w:r>
          </w:p>
        </w:tc>
        <w:tc>
          <w:tcPr>
            <w:tcW w:w="993" w:type="dxa"/>
            <w:shd w:val="clear" w:color="auto" w:fill="D9D9D9" w:themeFill="background1" w:themeFillShade="D9"/>
            <w:vAlign w:val="center"/>
          </w:tcPr>
          <w:p w14:paraId="61CCDF6E" w14:textId="77777777" w:rsidR="0086100A" w:rsidRPr="0086100A" w:rsidRDefault="0086100A" w:rsidP="0086100A">
            <w:pPr>
              <w:jc w:val="center"/>
              <w:rPr>
                <w:rFonts w:asciiTheme="minorHAnsi" w:hAnsiTheme="minorHAnsi" w:cstheme="minorHAnsi"/>
                <w:b/>
                <w:sz w:val="18"/>
                <w:szCs w:val="18"/>
              </w:rPr>
            </w:pPr>
            <w:r w:rsidRPr="0086100A">
              <w:rPr>
                <w:rFonts w:asciiTheme="minorHAnsi" w:hAnsiTheme="minorHAnsi" w:cstheme="minorHAnsi"/>
                <w:b/>
                <w:sz w:val="18"/>
                <w:szCs w:val="18"/>
              </w:rPr>
              <w:t>VALOR UNITÁRIO</w:t>
            </w:r>
          </w:p>
        </w:tc>
        <w:tc>
          <w:tcPr>
            <w:tcW w:w="850" w:type="dxa"/>
            <w:gridSpan w:val="2"/>
            <w:shd w:val="clear" w:color="auto" w:fill="D9D9D9" w:themeFill="background1" w:themeFillShade="D9"/>
            <w:vAlign w:val="center"/>
          </w:tcPr>
          <w:p w14:paraId="0BA459B4"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VALOR TOTAL</w:t>
            </w:r>
          </w:p>
        </w:tc>
      </w:tr>
      <w:tr w:rsidR="0086100A" w:rsidRPr="0086100A" w14:paraId="72038217" w14:textId="77777777" w:rsidTr="008F26E4">
        <w:trPr>
          <w:gridAfter w:val="1"/>
          <w:wAfter w:w="25" w:type="dxa"/>
        </w:trPr>
        <w:tc>
          <w:tcPr>
            <w:tcW w:w="793" w:type="dxa"/>
          </w:tcPr>
          <w:p w14:paraId="3CAD9585" w14:textId="77777777" w:rsidR="0086100A" w:rsidRPr="0086100A" w:rsidRDefault="0086100A" w:rsidP="0086100A">
            <w:pPr>
              <w:jc w:val="center"/>
              <w:rPr>
                <w:rFonts w:asciiTheme="minorHAnsi" w:hAnsiTheme="minorHAnsi" w:cstheme="minorHAnsi"/>
                <w:b/>
                <w:sz w:val="22"/>
                <w:szCs w:val="22"/>
              </w:rPr>
            </w:pPr>
          </w:p>
          <w:p w14:paraId="6A4DE209" w14:textId="77777777" w:rsidR="0086100A" w:rsidRPr="0086100A" w:rsidRDefault="0086100A" w:rsidP="0086100A">
            <w:pPr>
              <w:jc w:val="center"/>
              <w:rPr>
                <w:rFonts w:asciiTheme="minorHAnsi" w:hAnsiTheme="minorHAnsi" w:cstheme="minorHAnsi"/>
                <w:b/>
                <w:sz w:val="22"/>
                <w:szCs w:val="22"/>
              </w:rPr>
            </w:pPr>
          </w:p>
          <w:p w14:paraId="48E5617D" w14:textId="77777777" w:rsidR="0086100A" w:rsidRPr="0086100A" w:rsidRDefault="0086100A" w:rsidP="0086100A">
            <w:pPr>
              <w:jc w:val="center"/>
              <w:rPr>
                <w:rFonts w:asciiTheme="minorHAnsi" w:hAnsiTheme="minorHAnsi" w:cstheme="minorHAnsi"/>
                <w:b/>
                <w:sz w:val="22"/>
                <w:szCs w:val="22"/>
              </w:rPr>
            </w:pPr>
          </w:p>
          <w:p w14:paraId="22D9D9AB"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lastRenderedPageBreak/>
              <w:t>28</w:t>
            </w:r>
          </w:p>
          <w:p w14:paraId="1A80461F" w14:textId="77777777" w:rsidR="0086100A" w:rsidRPr="0086100A" w:rsidRDefault="0086100A" w:rsidP="0086100A">
            <w:pPr>
              <w:jc w:val="center"/>
              <w:rPr>
                <w:rFonts w:asciiTheme="minorHAnsi" w:hAnsiTheme="minorHAnsi" w:cstheme="minorHAnsi"/>
                <w:b/>
                <w:sz w:val="22"/>
                <w:szCs w:val="22"/>
              </w:rPr>
            </w:pPr>
          </w:p>
          <w:p w14:paraId="460ED44D" w14:textId="77777777" w:rsidR="0086100A" w:rsidRPr="0086100A" w:rsidRDefault="0086100A" w:rsidP="0086100A">
            <w:pPr>
              <w:jc w:val="center"/>
              <w:rPr>
                <w:rFonts w:asciiTheme="minorHAnsi" w:hAnsiTheme="minorHAnsi" w:cstheme="minorHAnsi"/>
                <w:b/>
                <w:sz w:val="22"/>
                <w:szCs w:val="22"/>
              </w:rPr>
            </w:pPr>
          </w:p>
          <w:p w14:paraId="41F35AED" w14:textId="77777777" w:rsidR="0086100A" w:rsidRPr="0086100A" w:rsidRDefault="0086100A" w:rsidP="0086100A">
            <w:pPr>
              <w:jc w:val="center"/>
              <w:rPr>
                <w:rFonts w:asciiTheme="minorHAnsi" w:hAnsiTheme="minorHAnsi" w:cstheme="minorHAnsi"/>
                <w:b/>
                <w:sz w:val="22"/>
                <w:szCs w:val="22"/>
              </w:rPr>
            </w:pPr>
          </w:p>
          <w:p w14:paraId="2FF3FE7B" w14:textId="77777777" w:rsidR="0086100A" w:rsidRPr="0086100A" w:rsidRDefault="0086100A" w:rsidP="0086100A">
            <w:pPr>
              <w:jc w:val="center"/>
              <w:rPr>
                <w:rFonts w:asciiTheme="minorHAnsi" w:hAnsiTheme="minorHAnsi" w:cstheme="minorHAnsi"/>
                <w:b/>
                <w:sz w:val="22"/>
                <w:szCs w:val="22"/>
              </w:rPr>
            </w:pPr>
          </w:p>
          <w:p w14:paraId="3E7679FE" w14:textId="77777777" w:rsidR="0086100A" w:rsidRPr="0086100A" w:rsidRDefault="0086100A" w:rsidP="0086100A">
            <w:pPr>
              <w:jc w:val="center"/>
              <w:rPr>
                <w:rFonts w:asciiTheme="minorHAnsi" w:hAnsiTheme="minorHAnsi" w:cstheme="minorHAnsi"/>
                <w:b/>
                <w:sz w:val="22"/>
                <w:szCs w:val="22"/>
              </w:rPr>
            </w:pPr>
          </w:p>
        </w:tc>
        <w:tc>
          <w:tcPr>
            <w:tcW w:w="5156" w:type="dxa"/>
            <w:vAlign w:val="center"/>
          </w:tcPr>
          <w:p w14:paraId="6232DFC9"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lastRenderedPageBreak/>
              <w:t>NOBREAK</w:t>
            </w:r>
          </w:p>
          <w:p w14:paraId="54C00C0B"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Bivolt: Entrada 115/127V ou 220V e saída 115V </w:t>
            </w:r>
          </w:p>
          <w:p w14:paraId="669ADCA8"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lastRenderedPageBreak/>
              <w:t>600w; Estabilizador interno com 4 estágios de regulação; Baterias inclusas – Sim; Composição da bateria Íon-lítio; Inversor sincronizado com a rede (sistema PLL); Porta fusível externo com unidade reserva; Mínimo 4 Tomadas se saída (Fêmea); Extensão Elétrica 4 Tomadas Fêmea; Cor Preto.</w:t>
            </w:r>
          </w:p>
        </w:tc>
        <w:tc>
          <w:tcPr>
            <w:tcW w:w="1134" w:type="dxa"/>
            <w:vAlign w:val="center"/>
          </w:tcPr>
          <w:p w14:paraId="5E1010FD"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lastRenderedPageBreak/>
              <w:t>UNIDADE</w:t>
            </w:r>
          </w:p>
        </w:tc>
        <w:tc>
          <w:tcPr>
            <w:tcW w:w="850" w:type="dxa"/>
            <w:vAlign w:val="center"/>
          </w:tcPr>
          <w:p w14:paraId="2968B2B2"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30</w:t>
            </w:r>
          </w:p>
        </w:tc>
        <w:tc>
          <w:tcPr>
            <w:tcW w:w="993" w:type="dxa"/>
            <w:vAlign w:val="center"/>
          </w:tcPr>
          <w:p w14:paraId="309C2903" w14:textId="77777777" w:rsidR="0086100A" w:rsidRPr="0086100A" w:rsidRDefault="0086100A" w:rsidP="0086100A">
            <w:pPr>
              <w:jc w:val="both"/>
              <w:rPr>
                <w:rFonts w:asciiTheme="minorHAnsi" w:hAnsiTheme="minorHAnsi" w:cstheme="minorHAnsi"/>
                <w:sz w:val="22"/>
                <w:szCs w:val="22"/>
              </w:rPr>
            </w:pPr>
          </w:p>
        </w:tc>
        <w:tc>
          <w:tcPr>
            <w:tcW w:w="850" w:type="dxa"/>
            <w:gridSpan w:val="2"/>
            <w:vAlign w:val="center"/>
          </w:tcPr>
          <w:p w14:paraId="71DE2377" w14:textId="77777777" w:rsidR="0086100A" w:rsidRPr="0086100A" w:rsidRDefault="0086100A" w:rsidP="0086100A">
            <w:pPr>
              <w:jc w:val="both"/>
              <w:rPr>
                <w:rFonts w:asciiTheme="minorHAnsi" w:hAnsiTheme="minorHAnsi" w:cstheme="minorHAnsi"/>
                <w:sz w:val="22"/>
                <w:szCs w:val="22"/>
              </w:rPr>
            </w:pPr>
          </w:p>
        </w:tc>
      </w:tr>
      <w:tr w:rsidR="0086100A" w:rsidRPr="0086100A" w14:paraId="6F30D11C" w14:textId="77777777" w:rsidTr="008F26E4">
        <w:trPr>
          <w:gridAfter w:val="1"/>
          <w:wAfter w:w="25" w:type="dxa"/>
        </w:trPr>
        <w:tc>
          <w:tcPr>
            <w:tcW w:w="793" w:type="dxa"/>
          </w:tcPr>
          <w:p w14:paraId="0BA2A1EC" w14:textId="77777777" w:rsidR="0086100A" w:rsidRPr="0086100A" w:rsidRDefault="0086100A" w:rsidP="0086100A">
            <w:pPr>
              <w:jc w:val="center"/>
              <w:rPr>
                <w:rFonts w:asciiTheme="minorHAnsi" w:hAnsiTheme="minorHAnsi" w:cstheme="minorHAnsi"/>
                <w:b/>
                <w:sz w:val="22"/>
                <w:szCs w:val="22"/>
              </w:rPr>
            </w:pPr>
          </w:p>
          <w:p w14:paraId="792A8E0F" w14:textId="77777777" w:rsidR="0086100A" w:rsidRPr="0086100A" w:rsidRDefault="0086100A" w:rsidP="0086100A">
            <w:pPr>
              <w:jc w:val="center"/>
              <w:rPr>
                <w:rFonts w:asciiTheme="minorHAnsi" w:hAnsiTheme="minorHAnsi" w:cstheme="minorHAnsi"/>
                <w:b/>
                <w:sz w:val="22"/>
                <w:szCs w:val="22"/>
              </w:rPr>
            </w:pPr>
          </w:p>
          <w:p w14:paraId="7098BF8C" w14:textId="77777777" w:rsidR="0086100A" w:rsidRPr="0086100A" w:rsidRDefault="0086100A" w:rsidP="0086100A">
            <w:pPr>
              <w:jc w:val="center"/>
              <w:rPr>
                <w:rFonts w:asciiTheme="minorHAnsi" w:hAnsiTheme="minorHAnsi" w:cstheme="minorHAnsi"/>
                <w:b/>
                <w:sz w:val="22"/>
                <w:szCs w:val="22"/>
              </w:rPr>
            </w:pPr>
          </w:p>
          <w:p w14:paraId="2EF93F7E" w14:textId="77777777" w:rsidR="0086100A" w:rsidRPr="0086100A" w:rsidRDefault="0086100A" w:rsidP="0086100A">
            <w:pPr>
              <w:jc w:val="center"/>
              <w:rPr>
                <w:rFonts w:asciiTheme="minorHAnsi" w:hAnsiTheme="minorHAnsi" w:cstheme="minorHAnsi"/>
                <w:b/>
                <w:sz w:val="22"/>
                <w:szCs w:val="22"/>
              </w:rPr>
            </w:pPr>
          </w:p>
          <w:p w14:paraId="2B059253" w14:textId="77777777" w:rsidR="0086100A" w:rsidRPr="0086100A" w:rsidRDefault="0086100A" w:rsidP="0086100A">
            <w:pPr>
              <w:jc w:val="center"/>
              <w:rPr>
                <w:rFonts w:asciiTheme="minorHAnsi" w:hAnsiTheme="minorHAnsi" w:cstheme="minorHAnsi"/>
                <w:b/>
                <w:sz w:val="22"/>
                <w:szCs w:val="22"/>
              </w:rPr>
            </w:pPr>
          </w:p>
          <w:p w14:paraId="0FCB53EB" w14:textId="77777777" w:rsidR="0086100A" w:rsidRPr="0086100A" w:rsidRDefault="0086100A" w:rsidP="0086100A">
            <w:pPr>
              <w:jc w:val="center"/>
              <w:rPr>
                <w:rFonts w:asciiTheme="minorHAnsi" w:hAnsiTheme="minorHAnsi" w:cstheme="minorHAnsi"/>
                <w:b/>
                <w:sz w:val="22"/>
                <w:szCs w:val="22"/>
              </w:rPr>
            </w:pPr>
          </w:p>
          <w:p w14:paraId="065F2914" w14:textId="77777777" w:rsidR="0086100A" w:rsidRPr="0086100A" w:rsidRDefault="0086100A" w:rsidP="0086100A">
            <w:pPr>
              <w:jc w:val="center"/>
              <w:rPr>
                <w:rFonts w:asciiTheme="minorHAnsi" w:hAnsiTheme="minorHAnsi" w:cstheme="minorHAnsi"/>
                <w:b/>
                <w:sz w:val="22"/>
                <w:szCs w:val="22"/>
              </w:rPr>
            </w:pPr>
          </w:p>
          <w:p w14:paraId="0BB79B6B" w14:textId="77777777" w:rsidR="0086100A" w:rsidRPr="0086100A" w:rsidRDefault="0086100A" w:rsidP="0086100A">
            <w:pPr>
              <w:jc w:val="center"/>
              <w:rPr>
                <w:rFonts w:asciiTheme="minorHAnsi" w:hAnsiTheme="minorHAnsi" w:cstheme="minorHAnsi"/>
                <w:b/>
                <w:sz w:val="22"/>
                <w:szCs w:val="22"/>
              </w:rPr>
            </w:pPr>
          </w:p>
          <w:p w14:paraId="1DD1FF5C" w14:textId="77777777" w:rsidR="0086100A" w:rsidRPr="0086100A" w:rsidRDefault="0086100A" w:rsidP="0086100A">
            <w:pPr>
              <w:jc w:val="center"/>
              <w:rPr>
                <w:rFonts w:asciiTheme="minorHAnsi" w:hAnsiTheme="minorHAnsi" w:cstheme="minorHAnsi"/>
                <w:b/>
                <w:sz w:val="22"/>
                <w:szCs w:val="22"/>
              </w:rPr>
            </w:pPr>
          </w:p>
          <w:p w14:paraId="1C3E3BB3"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29</w:t>
            </w:r>
          </w:p>
          <w:p w14:paraId="1A84FC40" w14:textId="77777777" w:rsidR="0086100A" w:rsidRPr="0086100A" w:rsidRDefault="0086100A" w:rsidP="0086100A">
            <w:pPr>
              <w:jc w:val="center"/>
              <w:rPr>
                <w:rFonts w:asciiTheme="minorHAnsi" w:hAnsiTheme="minorHAnsi" w:cstheme="minorHAnsi"/>
                <w:b/>
                <w:sz w:val="22"/>
                <w:szCs w:val="22"/>
              </w:rPr>
            </w:pPr>
          </w:p>
          <w:p w14:paraId="7ACDDBE4" w14:textId="77777777" w:rsidR="0086100A" w:rsidRPr="0086100A" w:rsidRDefault="0086100A" w:rsidP="0086100A">
            <w:pPr>
              <w:jc w:val="center"/>
              <w:rPr>
                <w:rFonts w:asciiTheme="minorHAnsi" w:hAnsiTheme="minorHAnsi" w:cstheme="minorHAnsi"/>
                <w:b/>
                <w:sz w:val="22"/>
                <w:szCs w:val="22"/>
              </w:rPr>
            </w:pPr>
          </w:p>
          <w:p w14:paraId="4679C652" w14:textId="77777777" w:rsidR="0086100A" w:rsidRPr="0086100A" w:rsidRDefault="0086100A" w:rsidP="0086100A">
            <w:pPr>
              <w:jc w:val="center"/>
              <w:rPr>
                <w:rFonts w:asciiTheme="minorHAnsi" w:hAnsiTheme="minorHAnsi" w:cstheme="minorHAnsi"/>
                <w:b/>
                <w:sz w:val="22"/>
                <w:szCs w:val="22"/>
              </w:rPr>
            </w:pPr>
          </w:p>
        </w:tc>
        <w:tc>
          <w:tcPr>
            <w:tcW w:w="5156" w:type="dxa"/>
            <w:vAlign w:val="center"/>
          </w:tcPr>
          <w:p w14:paraId="48BA0172"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t>PROJETOR 3800LUMENS</w:t>
            </w:r>
          </w:p>
          <w:p w14:paraId="22D63B19"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Projetor com 3800lumens de brilho em cores e de brilho em branco; Resolução nativa WXGA (1.280px x 800px) e razão de aspecto 16:10; Lâmpada de longa duração (até 17.000 horas ou maior no modo Econômico); Conectividade com até 50 dispositivos Chromebook, Mac, iOS ou </w:t>
            </w:r>
            <w:proofErr w:type="spellStart"/>
            <w:r w:rsidRPr="0086100A">
              <w:rPr>
                <w:rFonts w:asciiTheme="minorHAnsi" w:hAnsiTheme="minorHAnsi" w:cstheme="minorHAnsi"/>
                <w:sz w:val="22"/>
                <w:szCs w:val="22"/>
              </w:rPr>
              <w:t>Android</w:t>
            </w:r>
            <w:proofErr w:type="spellEnd"/>
            <w:r w:rsidRPr="0086100A">
              <w:rPr>
                <w:rFonts w:asciiTheme="minorHAnsi" w:hAnsiTheme="minorHAnsi" w:cstheme="minorHAnsi"/>
                <w:sz w:val="22"/>
                <w:szCs w:val="22"/>
              </w:rPr>
              <w:t xml:space="preserve"> e exibição de até 4 telas no modo wireless; Funcionalidade </w:t>
            </w:r>
            <w:proofErr w:type="spellStart"/>
            <w:r w:rsidRPr="0086100A">
              <w:rPr>
                <w:rFonts w:asciiTheme="minorHAnsi" w:hAnsiTheme="minorHAnsi" w:cstheme="minorHAnsi"/>
                <w:sz w:val="22"/>
                <w:szCs w:val="22"/>
              </w:rPr>
              <w:t>QuickCorner</w:t>
            </w:r>
            <w:proofErr w:type="spellEnd"/>
            <w:r w:rsidRPr="0086100A">
              <w:rPr>
                <w:rFonts w:asciiTheme="minorHAnsi" w:hAnsiTheme="minorHAnsi" w:cstheme="minorHAnsi"/>
                <w:sz w:val="22"/>
                <w:szCs w:val="22"/>
              </w:rPr>
              <w:t xml:space="preserve"> Tecnologia 3LCD com 3 chips; Alto-falante de 5W integrado; Portas HDMI compatíveis com múltiplos dispositivos AV de alta definição; Cabo de energia mínimo 1,8m; Modo projeção: Frontal/Traseiro/Teto; Tipo lâmpada 210W UHE; Alcance do </w:t>
            </w:r>
            <w:proofErr w:type="spellStart"/>
            <w:r w:rsidRPr="0086100A">
              <w:rPr>
                <w:rFonts w:asciiTheme="minorHAnsi" w:hAnsiTheme="minorHAnsi" w:cstheme="minorHAnsi"/>
                <w:sz w:val="22"/>
                <w:szCs w:val="22"/>
              </w:rPr>
              <w:t>throw-ratio</w:t>
            </w:r>
            <w:proofErr w:type="spellEnd"/>
            <w:r w:rsidRPr="0086100A">
              <w:rPr>
                <w:rFonts w:asciiTheme="minorHAnsi" w:hAnsiTheme="minorHAnsi" w:cstheme="minorHAnsi"/>
                <w:sz w:val="22"/>
                <w:szCs w:val="22"/>
              </w:rPr>
              <w:t xml:space="preserve">: 1,30 (zoom: </w:t>
            </w:r>
            <w:proofErr w:type="spellStart"/>
            <w:r w:rsidRPr="0086100A">
              <w:rPr>
                <w:rFonts w:asciiTheme="minorHAnsi" w:hAnsiTheme="minorHAnsi" w:cstheme="minorHAnsi"/>
                <w:sz w:val="22"/>
                <w:szCs w:val="22"/>
              </w:rPr>
              <w:t>wide</w:t>
            </w:r>
            <w:proofErr w:type="spellEnd"/>
            <w:r w:rsidRPr="0086100A">
              <w:rPr>
                <w:rFonts w:asciiTheme="minorHAnsi" w:hAnsiTheme="minorHAnsi" w:cstheme="minorHAnsi"/>
                <w:sz w:val="22"/>
                <w:szCs w:val="22"/>
              </w:rPr>
              <w:t xml:space="preserve">), 1,56 (zoom: tele); </w:t>
            </w:r>
            <w:proofErr w:type="spellStart"/>
            <w:r w:rsidRPr="0086100A">
              <w:rPr>
                <w:rFonts w:asciiTheme="minorHAnsi" w:hAnsiTheme="minorHAnsi" w:cstheme="minorHAnsi"/>
                <w:sz w:val="22"/>
                <w:szCs w:val="22"/>
              </w:rPr>
              <w:t>Plug</w:t>
            </w:r>
            <w:proofErr w:type="spellEnd"/>
            <w:r w:rsidRPr="0086100A">
              <w:rPr>
                <w:rFonts w:asciiTheme="minorHAnsi" w:hAnsiTheme="minorHAnsi" w:cstheme="minorHAnsi"/>
                <w:sz w:val="22"/>
                <w:szCs w:val="22"/>
              </w:rPr>
              <w:t xml:space="preserve"> </w:t>
            </w:r>
            <w:proofErr w:type="spellStart"/>
            <w:r w:rsidRPr="0086100A">
              <w:rPr>
                <w:rFonts w:asciiTheme="minorHAnsi" w:hAnsiTheme="minorHAnsi" w:cstheme="minorHAnsi"/>
                <w:sz w:val="22"/>
                <w:szCs w:val="22"/>
              </w:rPr>
              <w:t>and</w:t>
            </w:r>
            <w:proofErr w:type="spellEnd"/>
            <w:r w:rsidRPr="0086100A">
              <w:rPr>
                <w:rFonts w:asciiTheme="minorHAnsi" w:hAnsiTheme="minorHAnsi" w:cstheme="minorHAnsi"/>
                <w:sz w:val="22"/>
                <w:szCs w:val="22"/>
              </w:rPr>
              <w:t xml:space="preserve"> Play USB para PCs Mac e Microsoft; Distância de projeção/tamanho de tela: 33'' para 320'' (Zoom: </w:t>
            </w:r>
            <w:proofErr w:type="spellStart"/>
            <w:r w:rsidRPr="0086100A">
              <w:rPr>
                <w:rFonts w:asciiTheme="minorHAnsi" w:hAnsiTheme="minorHAnsi" w:cstheme="minorHAnsi"/>
                <w:sz w:val="22"/>
                <w:szCs w:val="22"/>
              </w:rPr>
              <w:t>Wide</w:t>
            </w:r>
            <w:proofErr w:type="spellEnd"/>
            <w:r w:rsidRPr="0086100A">
              <w:rPr>
                <w:rFonts w:asciiTheme="minorHAnsi" w:hAnsiTheme="minorHAnsi" w:cstheme="minorHAnsi"/>
                <w:sz w:val="22"/>
                <w:szCs w:val="22"/>
              </w:rPr>
              <w:t xml:space="preserve">) </w:t>
            </w:r>
          </w:p>
          <w:p w14:paraId="0FA5E8E7"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Modelo de Referência: PROJETO EPSON POWERLITE W49</w:t>
            </w:r>
          </w:p>
        </w:tc>
        <w:tc>
          <w:tcPr>
            <w:tcW w:w="1134" w:type="dxa"/>
            <w:vAlign w:val="center"/>
          </w:tcPr>
          <w:p w14:paraId="6AE4AFF2"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UNIDADE</w:t>
            </w:r>
          </w:p>
        </w:tc>
        <w:tc>
          <w:tcPr>
            <w:tcW w:w="850" w:type="dxa"/>
            <w:vAlign w:val="center"/>
          </w:tcPr>
          <w:p w14:paraId="623EC26F"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2</w:t>
            </w:r>
          </w:p>
        </w:tc>
        <w:tc>
          <w:tcPr>
            <w:tcW w:w="993" w:type="dxa"/>
            <w:vAlign w:val="center"/>
          </w:tcPr>
          <w:p w14:paraId="1CB60F57" w14:textId="77777777" w:rsidR="0086100A" w:rsidRPr="0086100A" w:rsidRDefault="0086100A" w:rsidP="0086100A">
            <w:pPr>
              <w:jc w:val="both"/>
              <w:rPr>
                <w:rFonts w:asciiTheme="minorHAnsi" w:hAnsiTheme="minorHAnsi" w:cstheme="minorHAnsi"/>
                <w:sz w:val="22"/>
                <w:szCs w:val="22"/>
              </w:rPr>
            </w:pPr>
          </w:p>
        </w:tc>
        <w:tc>
          <w:tcPr>
            <w:tcW w:w="850" w:type="dxa"/>
            <w:gridSpan w:val="2"/>
            <w:vAlign w:val="center"/>
          </w:tcPr>
          <w:p w14:paraId="0F774F7B" w14:textId="77777777" w:rsidR="0086100A" w:rsidRPr="0086100A" w:rsidRDefault="0086100A" w:rsidP="0086100A">
            <w:pPr>
              <w:jc w:val="both"/>
              <w:rPr>
                <w:rFonts w:asciiTheme="minorHAnsi" w:hAnsiTheme="minorHAnsi" w:cstheme="minorHAnsi"/>
                <w:sz w:val="22"/>
                <w:szCs w:val="22"/>
              </w:rPr>
            </w:pPr>
          </w:p>
        </w:tc>
      </w:tr>
      <w:tr w:rsidR="0086100A" w:rsidRPr="0086100A" w14:paraId="0FACA007" w14:textId="77777777" w:rsidTr="008F26E4">
        <w:trPr>
          <w:gridAfter w:val="1"/>
          <w:wAfter w:w="25" w:type="dxa"/>
        </w:trPr>
        <w:tc>
          <w:tcPr>
            <w:tcW w:w="793" w:type="dxa"/>
          </w:tcPr>
          <w:p w14:paraId="3ED31E8D" w14:textId="77777777" w:rsidR="0086100A" w:rsidRPr="0086100A" w:rsidRDefault="0086100A" w:rsidP="0086100A">
            <w:pPr>
              <w:jc w:val="center"/>
              <w:rPr>
                <w:rFonts w:asciiTheme="minorHAnsi" w:hAnsiTheme="minorHAnsi" w:cstheme="minorHAnsi"/>
                <w:b/>
                <w:sz w:val="22"/>
                <w:szCs w:val="22"/>
              </w:rPr>
            </w:pPr>
          </w:p>
          <w:p w14:paraId="4447D8F8"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30</w:t>
            </w:r>
          </w:p>
        </w:tc>
        <w:tc>
          <w:tcPr>
            <w:tcW w:w="5156" w:type="dxa"/>
            <w:vAlign w:val="center"/>
          </w:tcPr>
          <w:p w14:paraId="135B8274"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t>RACK DE PAREDE 6U</w:t>
            </w:r>
          </w:p>
          <w:p w14:paraId="38A8663F"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Mini rack de parede 6u padrão 19; com 328,9 mm de altura; cor preto</w:t>
            </w:r>
          </w:p>
        </w:tc>
        <w:tc>
          <w:tcPr>
            <w:tcW w:w="1134" w:type="dxa"/>
            <w:vAlign w:val="center"/>
          </w:tcPr>
          <w:p w14:paraId="2F674B04"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UNIDADE</w:t>
            </w:r>
          </w:p>
        </w:tc>
        <w:tc>
          <w:tcPr>
            <w:tcW w:w="850" w:type="dxa"/>
            <w:vAlign w:val="center"/>
          </w:tcPr>
          <w:p w14:paraId="28B5A0E9"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3</w:t>
            </w:r>
          </w:p>
        </w:tc>
        <w:tc>
          <w:tcPr>
            <w:tcW w:w="993" w:type="dxa"/>
            <w:vAlign w:val="center"/>
          </w:tcPr>
          <w:p w14:paraId="5AEAD6EC" w14:textId="77777777" w:rsidR="0086100A" w:rsidRPr="0086100A" w:rsidRDefault="0086100A" w:rsidP="0086100A">
            <w:pPr>
              <w:jc w:val="both"/>
              <w:rPr>
                <w:rFonts w:asciiTheme="minorHAnsi" w:hAnsiTheme="minorHAnsi" w:cstheme="minorHAnsi"/>
                <w:sz w:val="22"/>
                <w:szCs w:val="22"/>
              </w:rPr>
            </w:pPr>
          </w:p>
        </w:tc>
        <w:tc>
          <w:tcPr>
            <w:tcW w:w="850" w:type="dxa"/>
            <w:gridSpan w:val="2"/>
            <w:vAlign w:val="center"/>
          </w:tcPr>
          <w:p w14:paraId="7E43F220" w14:textId="77777777" w:rsidR="0086100A" w:rsidRPr="0086100A" w:rsidRDefault="0086100A" w:rsidP="0086100A">
            <w:pPr>
              <w:jc w:val="both"/>
              <w:rPr>
                <w:rFonts w:asciiTheme="minorHAnsi" w:hAnsiTheme="minorHAnsi" w:cstheme="minorHAnsi"/>
                <w:sz w:val="22"/>
                <w:szCs w:val="22"/>
              </w:rPr>
            </w:pPr>
          </w:p>
        </w:tc>
      </w:tr>
      <w:tr w:rsidR="0086100A" w:rsidRPr="0086100A" w14:paraId="443487AF" w14:textId="77777777" w:rsidTr="008F26E4">
        <w:trPr>
          <w:gridAfter w:val="1"/>
          <w:wAfter w:w="25" w:type="dxa"/>
        </w:trPr>
        <w:tc>
          <w:tcPr>
            <w:tcW w:w="793" w:type="dxa"/>
          </w:tcPr>
          <w:p w14:paraId="6C83DD52" w14:textId="77777777" w:rsidR="0086100A" w:rsidRPr="0086100A" w:rsidRDefault="0086100A" w:rsidP="0086100A">
            <w:pPr>
              <w:jc w:val="center"/>
              <w:rPr>
                <w:rFonts w:asciiTheme="minorHAnsi" w:hAnsiTheme="minorHAnsi" w:cstheme="minorHAnsi"/>
                <w:b/>
                <w:sz w:val="22"/>
                <w:szCs w:val="22"/>
              </w:rPr>
            </w:pPr>
          </w:p>
          <w:p w14:paraId="19CE7626" w14:textId="77777777" w:rsidR="0086100A" w:rsidRPr="0086100A" w:rsidRDefault="0086100A" w:rsidP="0086100A">
            <w:pPr>
              <w:jc w:val="center"/>
              <w:rPr>
                <w:rFonts w:asciiTheme="minorHAnsi" w:hAnsiTheme="minorHAnsi" w:cstheme="minorHAnsi"/>
                <w:b/>
                <w:sz w:val="22"/>
                <w:szCs w:val="22"/>
              </w:rPr>
            </w:pPr>
          </w:p>
          <w:p w14:paraId="20973DE3" w14:textId="77777777" w:rsidR="0086100A" w:rsidRPr="0086100A" w:rsidRDefault="0086100A" w:rsidP="0086100A">
            <w:pPr>
              <w:rPr>
                <w:rFonts w:asciiTheme="minorHAnsi" w:hAnsiTheme="minorHAnsi" w:cstheme="minorHAnsi"/>
                <w:b/>
                <w:sz w:val="22"/>
                <w:szCs w:val="22"/>
              </w:rPr>
            </w:pPr>
          </w:p>
          <w:p w14:paraId="652DFC23" w14:textId="77777777" w:rsidR="0086100A" w:rsidRPr="0086100A" w:rsidRDefault="0086100A" w:rsidP="0086100A">
            <w:pPr>
              <w:rPr>
                <w:rFonts w:asciiTheme="minorHAnsi" w:hAnsiTheme="minorHAnsi" w:cstheme="minorHAnsi"/>
                <w:b/>
                <w:sz w:val="22"/>
                <w:szCs w:val="22"/>
              </w:rPr>
            </w:pPr>
          </w:p>
          <w:p w14:paraId="302EC047" w14:textId="77777777" w:rsidR="0086100A" w:rsidRPr="0086100A" w:rsidRDefault="0086100A" w:rsidP="0086100A">
            <w:pPr>
              <w:jc w:val="center"/>
              <w:rPr>
                <w:rFonts w:asciiTheme="minorHAnsi" w:hAnsiTheme="minorHAnsi" w:cstheme="minorHAnsi"/>
                <w:b/>
                <w:sz w:val="22"/>
                <w:szCs w:val="22"/>
              </w:rPr>
            </w:pPr>
          </w:p>
          <w:p w14:paraId="0C933D69"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31</w:t>
            </w:r>
          </w:p>
        </w:tc>
        <w:tc>
          <w:tcPr>
            <w:tcW w:w="5156" w:type="dxa"/>
            <w:vAlign w:val="center"/>
          </w:tcPr>
          <w:p w14:paraId="07A7A1EA"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t>ROTEADOR WIFI</w:t>
            </w:r>
          </w:p>
          <w:p w14:paraId="44FB4D66"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Especificações: </w:t>
            </w:r>
          </w:p>
          <w:p w14:paraId="77D50F27"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Padrões Wi-Fi 6: IEEE 802.11ax/ac/n/a 5 GHz; IEEE 802.11ax/n/b/g 2.4 GHz.</w:t>
            </w:r>
          </w:p>
          <w:p w14:paraId="43B347D9"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Velocidade de WiFi (AX54000): 5 GHz: 2402 Mbps (802.11ax, HE160); 2.4 GHz: 574 Mbps (802.11ax) </w:t>
            </w:r>
          </w:p>
          <w:p w14:paraId="4FD83343"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Alcance do sinal WiFi: 6 × Antenas Fixas de Alto Desempenho; várias antenas formam uma matriz de aumento de sinal para cobrir mais direções e grandes áreas.</w:t>
            </w:r>
          </w:p>
          <w:p w14:paraId="34336C9B" w14:textId="77777777" w:rsidR="0086100A" w:rsidRPr="0086100A" w:rsidRDefault="0086100A" w:rsidP="0086100A">
            <w:pPr>
              <w:jc w:val="both"/>
              <w:rPr>
                <w:rFonts w:asciiTheme="minorHAnsi" w:hAnsiTheme="minorHAnsi" w:cstheme="minorHAnsi"/>
                <w:sz w:val="22"/>
                <w:szCs w:val="22"/>
              </w:rPr>
            </w:pPr>
            <w:proofErr w:type="spellStart"/>
            <w:r w:rsidRPr="0086100A">
              <w:rPr>
                <w:rFonts w:asciiTheme="minorHAnsi" w:hAnsiTheme="minorHAnsi" w:cstheme="minorHAnsi"/>
                <w:sz w:val="22"/>
                <w:szCs w:val="22"/>
              </w:rPr>
              <w:t>Beamforming</w:t>
            </w:r>
            <w:proofErr w:type="spellEnd"/>
            <w:r w:rsidRPr="0086100A">
              <w:rPr>
                <w:rFonts w:asciiTheme="minorHAnsi" w:hAnsiTheme="minorHAnsi" w:cstheme="minorHAnsi"/>
                <w:sz w:val="22"/>
                <w:szCs w:val="22"/>
              </w:rPr>
              <w:t xml:space="preserve">: Concentra a força do sinal sem fio para os clientes para expandir o alcance do WiFi </w:t>
            </w:r>
          </w:p>
          <w:p w14:paraId="33DA32ED"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FEM de alta potência; melhora a potência de transmissão para fortalecer a cobertura do sinal </w:t>
            </w:r>
          </w:p>
          <w:p w14:paraId="54E085EA"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4T4R; vários fluxos na mesma banda fortalecem a tolerância a falhas na transmissão.</w:t>
            </w:r>
          </w:p>
          <w:p w14:paraId="447E375A"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Capacidade WiFi: Dual-Band; 4×4 MU-MIMO: Comunica-se simultaneamente com vários clientes MU-MIMO; OFDMA: Comunica-se simultaneamente com vários clientes Wi-Fi 6; Imparcialidade do tempo de antena: Melhora a eficiência da rede, limitando a ocupação excessiva; DFS: Acesse uma banda extra para </w:t>
            </w:r>
            <w:r w:rsidRPr="0086100A">
              <w:rPr>
                <w:rFonts w:asciiTheme="minorHAnsi" w:hAnsiTheme="minorHAnsi" w:cstheme="minorHAnsi"/>
                <w:sz w:val="22"/>
                <w:szCs w:val="22"/>
              </w:rPr>
              <w:lastRenderedPageBreak/>
              <w:t>reduzir o congestionamento; 6 fluxos: Conecte seus dispositivos a mais largura de banda.</w:t>
            </w:r>
          </w:p>
          <w:p w14:paraId="391E4D44"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Modos de Operação: Modo Roteador; Modo Access Point; </w:t>
            </w:r>
          </w:p>
          <w:p w14:paraId="5A86EDD0"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Hardware: Processador: 1 GHz CPU Dual-Core; Portas Ethernet: 1× Porta WAN Gigabit / 4× Portas LAN Gigabit; Alimentação: 12 V ¿ 2 A (Bivolt).</w:t>
            </w:r>
          </w:p>
          <w:p w14:paraId="055E22AD"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Botões: Botão Wi-Fi Liga/Desliga; Botão Liga/Desliga; Botão LED Liga/Desliga; Botão WPS; Botão Reset </w:t>
            </w:r>
          </w:p>
          <w:p w14:paraId="0764FFB9" w14:textId="77777777" w:rsidR="0086100A" w:rsidRPr="0086100A" w:rsidRDefault="0086100A" w:rsidP="0086100A">
            <w:pPr>
              <w:jc w:val="both"/>
              <w:rPr>
                <w:rFonts w:asciiTheme="minorHAnsi" w:hAnsiTheme="minorHAnsi" w:cstheme="minorHAnsi"/>
                <w:sz w:val="22"/>
                <w:szCs w:val="22"/>
              </w:rPr>
            </w:pPr>
          </w:p>
          <w:p w14:paraId="48B30A83"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Segurança: </w:t>
            </w:r>
          </w:p>
          <w:p w14:paraId="17A7272C"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Criptografia WiFi: WPA; WPA2; WPA3; WPA/WPA2-Enterprise (802.1x) </w:t>
            </w:r>
          </w:p>
          <w:p w14:paraId="029685D3"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Conteúdo da Embalagem: Roteador Wi-Fi Archer AX72; Adaptador de energia bivolt; Cabo Ethernet RJ45; Guia de Instalação Rápida </w:t>
            </w:r>
          </w:p>
          <w:p w14:paraId="6398A406"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Garantia: 36 meses de garantia</w:t>
            </w:r>
          </w:p>
        </w:tc>
        <w:tc>
          <w:tcPr>
            <w:tcW w:w="1134" w:type="dxa"/>
            <w:vAlign w:val="center"/>
          </w:tcPr>
          <w:p w14:paraId="71D9791C"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lastRenderedPageBreak/>
              <w:t>UNIDADE</w:t>
            </w:r>
          </w:p>
        </w:tc>
        <w:tc>
          <w:tcPr>
            <w:tcW w:w="850" w:type="dxa"/>
            <w:vAlign w:val="center"/>
          </w:tcPr>
          <w:p w14:paraId="3F080C7A"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8</w:t>
            </w:r>
          </w:p>
        </w:tc>
        <w:tc>
          <w:tcPr>
            <w:tcW w:w="993" w:type="dxa"/>
            <w:vAlign w:val="center"/>
          </w:tcPr>
          <w:p w14:paraId="32D36DFA" w14:textId="77777777" w:rsidR="0086100A" w:rsidRPr="0086100A" w:rsidRDefault="0086100A" w:rsidP="0086100A">
            <w:pPr>
              <w:jc w:val="both"/>
              <w:rPr>
                <w:rFonts w:asciiTheme="minorHAnsi" w:hAnsiTheme="minorHAnsi" w:cstheme="minorHAnsi"/>
                <w:sz w:val="22"/>
                <w:szCs w:val="22"/>
              </w:rPr>
            </w:pPr>
          </w:p>
        </w:tc>
        <w:tc>
          <w:tcPr>
            <w:tcW w:w="850" w:type="dxa"/>
            <w:gridSpan w:val="2"/>
            <w:vAlign w:val="center"/>
          </w:tcPr>
          <w:p w14:paraId="742ED87F" w14:textId="77777777" w:rsidR="0086100A" w:rsidRPr="0086100A" w:rsidRDefault="0086100A" w:rsidP="0086100A">
            <w:pPr>
              <w:jc w:val="both"/>
              <w:rPr>
                <w:rFonts w:asciiTheme="minorHAnsi" w:hAnsiTheme="minorHAnsi" w:cstheme="minorHAnsi"/>
                <w:sz w:val="22"/>
                <w:szCs w:val="22"/>
              </w:rPr>
            </w:pPr>
          </w:p>
        </w:tc>
      </w:tr>
      <w:tr w:rsidR="0086100A" w:rsidRPr="0086100A" w14:paraId="4639C167" w14:textId="77777777" w:rsidTr="008F26E4">
        <w:trPr>
          <w:gridAfter w:val="1"/>
          <w:wAfter w:w="25" w:type="dxa"/>
        </w:trPr>
        <w:tc>
          <w:tcPr>
            <w:tcW w:w="793" w:type="dxa"/>
          </w:tcPr>
          <w:p w14:paraId="2E460EAE" w14:textId="77777777" w:rsidR="0086100A" w:rsidRPr="0086100A" w:rsidRDefault="0086100A" w:rsidP="0086100A">
            <w:pPr>
              <w:jc w:val="center"/>
              <w:rPr>
                <w:rFonts w:asciiTheme="minorHAnsi" w:hAnsiTheme="minorHAnsi" w:cstheme="minorHAnsi"/>
                <w:b/>
                <w:sz w:val="22"/>
                <w:szCs w:val="22"/>
              </w:rPr>
            </w:pPr>
          </w:p>
          <w:p w14:paraId="50ADF556" w14:textId="77777777" w:rsidR="0086100A" w:rsidRPr="0086100A" w:rsidRDefault="0086100A" w:rsidP="0086100A">
            <w:pPr>
              <w:jc w:val="center"/>
              <w:rPr>
                <w:rFonts w:asciiTheme="minorHAnsi" w:hAnsiTheme="minorHAnsi" w:cstheme="minorHAnsi"/>
                <w:b/>
                <w:sz w:val="22"/>
                <w:szCs w:val="22"/>
              </w:rPr>
            </w:pPr>
          </w:p>
          <w:p w14:paraId="3CA9D310" w14:textId="77777777" w:rsidR="0086100A" w:rsidRPr="0086100A" w:rsidRDefault="0086100A" w:rsidP="0086100A">
            <w:pPr>
              <w:jc w:val="center"/>
              <w:rPr>
                <w:rFonts w:asciiTheme="minorHAnsi" w:hAnsiTheme="minorHAnsi" w:cstheme="minorHAnsi"/>
                <w:b/>
                <w:sz w:val="22"/>
                <w:szCs w:val="22"/>
              </w:rPr>
            </w:pPr>
          </w:p>
          <w:p w14:paraId="5A12D917" w14:textId="77777777" w:rsidR="0086100A" w:rsidRPr="0086100A" w:rsidRDefault="0086100A" w:rsidP="0086100A">
            <w:pPr>
              <w:jc w:val="center"/>
              <w:rPr>
                <w:rFonts w:asciiTheme="minorHAnsi" w:hAnsiTheme="minorHAnsi" w:cstheme="minorHAnsi"/>
                <w:b/>
                <w:sz w:val="22"/>
                <w:szCs w:val="22"/>
              </w:rPr>
            </w:pPr>
          </w:p>
          <w:p w14:paraId="201F1DC0" w14:textId="77777777" w:rsidR="0086100A" w:rsidRPr="0086100A" w:rsidRDefault="0086100A" w:rsidP="0086100A">
            <w:pPr>
              <w:jc w:val="center"/>
              <w:rPr>
                <w:rFonts w:asciiTheme="minorHAnsi" w:hAnsiTheme="minorHAnsi" w:cstheme="minorHAnsi"/>
                <w:b/>
                <w:sz w:val="22"/>
                <w:szCs w:val="22"/>
              </w:rPr>
            </w:pPr>
          </w:p>
          <w:p w14:paraId="64C512C8" w14:textId="77777777" w:rsidR="0086100A" w:rsidRPr="0086100A" w:rsidRDefault="0086100A" w:rsidP="0086100A">
            <w:pPr>
              <w:jc w:val="center"/>
              <w:rPr>
                <w:rFonts w:asciiTheme="minorHAnsi" w:hAnsiTheme="minorHAnsi" w:cstheme="minorHAnsi"/>
                <w:b/>
                <w:sz w:val="22"/>
                <w:szCs w:val="22"/>
              </w:rPr>
            </w:pPr>
          </w:p>
          <w:p w14:paraId="776E8028" w14:textId="77777777" w:rsidR="0086100A" w:rsidRPr="0086100A" w:rsidRDefault="0086100A" w:rsidP="0086100A">
            <w:pPr>
              <w:jc w:val="center"/>
              <w:rPr>
                <w:rFonts w:asciiTheme="minorHAnsi" w:hAnsiTheme="minorHAnsi" w:cstheme="minorHAnsi"/>
                <w:b/>
                <w:sz w:val="22"/>
                <w:szCs w:val="22"/>
              </w:rPr>
            </w:pPr>
          </w:p>
          <w:p w14:paraId="6537883F" w14:textId="77777777" w:rsidR="0086100A" w:rsidRPr="0086100A" w:rsidRDefault="0086100A" w:rsidP="0086100A">
            <w:pPr>
              <w:jc w:val="center"/>
              <w:rPr>
                <w:rFonts w:asciiTheme="minorHAnsi" w:hAnsiTheme="minorHAnsi" w:cstheme="minorHAnsi"/>
                <w:b/>
                <w:sz w:val="22"/>
                <w:szCs w:val="22"/>
              </w:rPr>
            </w:pPr>
          </w:p>
          <w:p w14:paraId="1E72D3B2" w14:textId="77777777" w:rsidR="0086100A" w:rsidRPr="0086100A" w:rsidRDefault="0086100A" w:rsidP="0086100A">
            <w:pPr>
              <w:jc w:val="center"/>
              <w:rPr>
                <w:rFonts w:asciiTheme="minorHAnsi" w:hAnsiTheme="minorHAnsi" w:cstheme="minorHAnsi"/>
                <w:b/>
                <w:sz w:val="22"/>
                <w:szCs w:val="22"/>
              </w:rPr>
            </w:pPr>
          </w:p>
          <w:p w14:paraId="36302257"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32</w:t>
            </w:r>
          </w:p>
        </w:tc>
        <w:tc>
          <w:tcPr>
            <w:tcW w:w="5156" w:type="dxa"/>
            <w:vAlign w:val="center"/>
          </w:tcPr>
          <w:p w14:paraId="6FA232CD"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t>SCANNER DE MESA</w:t>
            </w:r>
          </w:p>
          <w:p w14:paraId="3C83E273"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Especificações: Scanner com alimentação automática; Unidade do sensor de digitalização: Sensor CMOS CIS de 1 linha; Resolução ótica: 600 </w:t>
            </w:r>
            <w:proofErr w:type="spellStart"/>
            <w:r w:rsidRPr="0086100A">
              <w:rPr>
                <w:rFonts w:asciiTheme="minorHAnsi" w:hAnsiTheme="minorHAnsi" w:cstheme="minorHAnsi"/>
                <w:sz w:val="22"/>
                <w:szCs w:val="22"/>
              </w:rPr>
              <w:t>dpi</w:t>
            </w:r>
            <w:proofErr w:type="spellEnd"/>
            <w:r w:rsidRPr="0086100A">
              <w:rPr>
                <w:rFonts w:asciiTheme="minorHAnsi" w:hAnsiTheme="minorHAnsi" w:cstheme="minorHAnsi"/>
                <w:sz w:val="22"/>
                <w:szCs w:val="22"/>
              </w:rPr>
              <w:t>; Fonte de luz: LED RGB; Lado de digitalização: Frente/Verso/Duplex; Interface: USB 3.2 Gen1x1/USB 2.0, IEEE802.11b/g/n, 10Base-T/100Base-TX/1000Base-T; Dimensões: Tabuleiros fechados: 291 x 247 x 242 mm; Tabuleiros abertos: 291 x 600 x 378 mm; Voltagem: 100-240 V CA (50/60 Hz); Consumo de energia: Digitalização: 22,5 W ou menos; Modo de suspensão: 3,4 W ou menos; Desligado: 0,1 W ou menos; Ambiente de funcionamento 10 - 32,5°C; Humidade: 20 - 80% HR; Conformidade ambiental EPEAT Gold.</w:t>
            </w:r>
          </w:p>
          <w:p w14:paraId="2A9338E9"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Modo Scanner: Preto e branco: 45 </w:t>
            </w:r>
            <w:proofErr w:type="spellStart"/>
            <w:r w:rsidRPr="0086100A">
              <w:rPr>
                <w:rFonts w:asciiTheme="minorHAnsi" w:hAnsiTheme="minorHAnsi" w:cstheme="minorHAnsi"/>
                <w:sz w:val="22"/>
                <w:szCs w:val="22"/>
              </w:rPr>
              <w:t>ppm</w:t>
            </w:r>
            <w:proofErr w:type="spellEnd"/>
            <w:r w:rsidRPr="0086100A">
              <w:rPr>
                <w:rFonts w:asciiTheme="minorHAnsi" w:hAnsiTheme="minorHAnsi" w:cstheme="minorHAnsi"/>
                <w:sz w:val="22"/>
                <w:szCs w:val="22"/>
              </w:rPr>
              <w:t xml:space="preserve">/90 </w:t>
            </w:r>
            <w:proofErr w:type="spellStart"/>
            <w:r w:rsidRPr="0086100A">
              <w:rPr>
                <w:rFonts w:asciiTheme="minorHAnsi" w:hAnsiTheme="minorHAnsi" w:cstheme="minorHAnsi"/>
                <w:sz w:val="22"/>
                <w:szCs w:val="22"/>
              </w:rPr>
              <w:t>ipm</w:t>
            </w:r>
            <w:proofErr w:type="spellEnd"/>
            <w:r w:rsidRPr="0086100A">
              <w:rPr>
                <w:rFonts w:asciiTheme="minorHAnsi" w:hAnsiTheme="minorHAnsi" w:cstheme="minorHAnsi"/>
                <w:sz w:val="22"/>
                <w:szCs w:val="22"/>
              </w:rPr>
              <w:t xml:space="preserve">; A cores: 45 </w:t>
            </w:r>
            <w:proofErr w:type="spellStart"/>
            <w:r w:rsidRPr="0086100A">
              <w:rPr>
                <w:rFonts w:asciiTheme="minorHAnsi" w:hAnsiTheme="minorHAnsi" w:cstheme="minorHAnsi"/>
                <w:sz w:val="22"/>
                <w:szCs w:val="22"/>
              </w:rPr>
              <w:t>ppm</w:t>
            </w:r>
            <w:proofErr w:type="spellEnd"/>
            <w:r w:rsidRPr="0086100A">
              <w:rPr>
                <w:rFonts w:asciiTheme="minorHAnsi" w:hAnsiTheme="minorHAnsi" w:cstheme="minorHAnsi"/>
                <w:sz w:val="22"/>
                <w:szCs w:val="22"/>
              </w:rPr>
              <w:t xml:space="preserve">/90 </w:t>
            </w:r>
            <w:proofErr w:type="spellStart"/>
            <w:r w:rsidRPr="0086100A">
              <w:rPr>
                <w:rFonts w:asciiTheme="minorHAnsi" w:hAnsiTheme="minorHAnsi" w:cstheme="minorHAnsi"/>
                <w:sz w:val="22"/>
                <w:szCs w:val="22"/>
              </w:rPr>
              <w:t>ipm</w:t>
            </w:r>
            <w:proofErr w:type="spellEnd"/>
            <w:r w:rsidRPr="0086100A">
              <w:rPr>
                <w:rFonts w:asciiTheme="minorHAnsi" w:hAnsiTheme="minorHAnsi" w:cstheme="minorHAnsi"/>
                <w:sz w:val="22"/>
                <w:szCs w:val="22"/>
              </w:rPr>
              <w:t xml:space="preserve">; Resolução de saída: 150 </w:t>
            </w:r>
            <w:proofErr w:type="gramStart"/>
            <w:r w:rsidRPr="0086100A">
              <w:rPr>
                <w:rFonts w:asciiTheme="minorHAnsi" w:hAnsiTheme="minorHAnsi" w:cstheme="minorHAnsi"/>
                <w:sz w:val="22"/>
                <w:szCs w:val="22"/>
              </w:rPr>
              <w:t>x</w:t>
            </w:r>
            <w:proofErr w:type="gramEnd"/>
            <w:r w:rsidRPr="0086100A">
              <w:rPr>
                <w:rFonts w:asciiTheme="minorHAnsi" w:hAnsiTheme="minorHAnsi" w:cstheme="minorHAnsi"/>
                <w:sz w:val="22"/>
                <w:szCs w:val="22"/>
              </w:rPr>
              <w:t xml:space="preserve"> 150 </w:t>
            </w:r>
            <w:proofErr w:type="spellStart"/>
            <w:r w:rsidRPr="0086100A">
              <w:rPr>
                <w:rFonts w:asciiTheme="minorHAnsi" w:hAnsiTheme="minorHAnsi" w:cstheme="minorHAnsi"/>
                <w:sz w:val="22"/>
                <w:szCs w:val="22"/>
              </w:rPr>
              <w:t>dpi</w:t>
            </w:r>
            <w:proofErr w:type="spellEnd"/>
            <w:r w:rsidRPr="0086100A">
              <w:rPr>
                <w:rFonts w:asciiTheme="minorHAnsi" w:hAnsiTheme="minorHAnsi" w:cstheme="minorHAnsi"/>
                <w:sz w:val="22"/>
                <w:szCs w:val="22"/>
              </w:rPr>
              <w:t xml:space="preserve">, 200 x 200 </w:t>
            </w:r>
            <w:proofErr w:type="spellStart"/>
            <w:r w:rsidRPr="0086100A">
              <w:rPr>
                <w:rFonts w:asciiTheme="minorHAnsi" w:hAnsiTheme="minorHAnsi" w:cstheme="minorHAnsi"/>
                <w:sz w:val="22"/>
                <w:szCs w:val="22"/>
              </w:rPr>
              <w:t>dpi</w:t>
            </w:r>
            <w:proofErr w:type="spellEnd"/>
            <w:r w:rsidRPr="0086100A">
              <w:rPr>
                <w:rFonts w:asciiTheme="minorHAnsi" w:hAnsiTheme="minorHAnsi" w:cstheme="minorHAnsi"/>
                <w:sz w:val="22"/>
                <w:szCs w:val="22"/>
              </w:rPr>
              <w:t xml:space="preserve">, 240 x 240 </w:t>
            </w:r>
            <w:proofErr w:type="spellStart"/>
            <w:r w:rsidRPr="0086100A">
              <w:rPr>
                <w:rFonts w:asciiTheme="minorHAnsi" w:hAnsiTheme="minorHAnsi" w:cstheme="minorHAnsi"/>
                <w:sz w:val="22"/>
                <w:szCs w:val="22"/>
              </w:rPr>
              <w:t>dpi</w:t>
            </w:r>
            <w:proofErr w:type="spellEnd"/>
            <w:r w:rsidRPr="0086100A">
              <w:rPr>
                <w:rFonts w:asciiTheme="minorHAnsi" w:hAnsiTheme="minorHAnsi" w:cstheme="minorHAnsi"/>
                <w:sz w:val="22"/>
                <w:szCs w:val="22"/>
              </w:rPr>
              <w:t xml:space="preserve">, 300 x 300 </w:t>
            </w:r>
            <w:proofErr w:type="spellStart"/>
            <w:r w:rsidRPr="0086100A">
              <w:rPr>
                <w:rFonts w:asciiTheme="minorHAnsi" w:hAnsiTheme="minorHAnsi" w:cstheme="minorHAnsi"/>
                <w:sz w:val="22"/>
                <w:szCs w:val="22"/>
              </w:rPr>
              <w:t>dpi</w:t>
            </w:r>
            <w:proofErr w:type="spellEnd"/>
            <w:r w:rsidRPr="0086100A">
              <w:rPr>
                <w:rFonts w:asciiTheme="minorHAnsi" w:hAnsiTheme="minorHAnsi" w:cstheme="minorHAnsi"/>
                <w:sz w:val="22"/>
                <w:szCs w:val="22"/>
              </w:rPr>
              <w:t xml:space="preserve">, 400 x 400 </w:t>
            </w:r>
            <w:proofErr w:type="spellStart"/>
            <w:r w:rsidRPr="0086100A">
              <w:rPr>
                <w:rFonts w:asciiTheme="minorHAnsi" w:hAnsiTheme="minorHAnsi" w:cstheme="minorHAnsi"/>
                <w:sz w:val="22"/>
                <w:szCs w:val="22"/>
              </w:rPr>
              <w:t>dpi</w:t>
            </w:r>
            <w:proofErr w:type="spellEnd"/>
            <w:r w:rsidRPr="0086100A">
              <w:rPr>
                <w:rFonts w:asciiTheme="minorHAnsi" w:hAnsiTheme="minorHAnsi" w:cstheme="minorHAnsi"/>
                <w:sz w:val="22"/>
                <w:szCs w:val="22"/>
              </w:rPr>
              <w:t xml:space="preserve">, 600 x 600 </w:t>
            </w:r>
            <w:proofErr w:type="spellStart"/>
            <w:r w:rsidRPr="0086100A">
              <w:rPr>
                <w:rFonts w:asciiTheme="minorHAnsi" w:hAnsiTheme="minorHAnsi" w:cstheme="minorHAnsi"/>
                <w:sz w:val="22"/>
                <w:szCs w:val="22"/>
              </w:rPr>
              <w:t>dpi</w:t>
            </w:r>
            <w:proofErr w:type="spellEnd"/>
            <w:r w:rsidRPr="0086100A">
              <w:rPr>
                <w:rFonts w:asciiTheme="minorHAnsi" w:hAnsiTheme="minorHAnsi" w:cstheme="minorHAnsi"/>
                <w:sz w:val="22"/>
                <w:szCs w:val="22"/>
              </w:rPr>
              <w:t>.</w:t>
            </w:r>
          </w:p>
          <w:p w14:paraId="6CFB0208"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Documentos: Largura 50,8 - 216 mm; Comprimento 54 - 356 mm; Espessura 20 - 209 g/m2 (0,04 - 0,25 mm); Modo de documento longo 3 000 mm máximo; Digitalização de cartões de visita: tamanho: 50 </w:t>
            </w:r>
            <w:proofErr w:type="gramStart"/>
            <w:r w:rsidRPr="0086100A">
              <w:rPr>
                <w:rFonts w:asciiTheme="minorHAnsi" w:hAnsiTheme="minorHAnsi" w:cstheme="minorHAnsi"/>
                <w:sz w:val="22"/>
                <w:szCs w:val="22"/>
              </w:rPr>
              <w:t>X</w:t>
            </w:r>
            <w:proofErr w:type="gramEnd"/>
            <w:r w:rsidRPr="0086100A">
              <w:rPr>
                <w:rFonts w:asciiTheme="minorHAnsi" w:hAnsiTheme="minorHAnsi" w:cstheme="minorHAnsi"/>
                <w:sz w:val="22"/>
                <w:szCs w:val="22"/>
              </w:rPr>
              <w:t xml:space="preserve"> 85 mm ou superior; Espessura: inferior a 0,45 mm; Separação de papel: Método de inversão do rolo separador; Capacidade do alimentador: 60 folhas (80 g/m2) </w:t>
            </w:r>
          </w:p>
          <w:p w14:paraId="7489E05E"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Digitalização de cartões de plástico: Tamanho: 54 x 86 mm; Espessura: inferior a 1,4 mm (Cartões em relevo suportados)</w:t>
            </w:r>
          </w:p>
        </w:tc>
        <w:tc>
          <w:tcPr>
            <w:tcW w:w="1134" w:type="dxa"/>
            <w:vAlign w:val="center"/>
          </w:tcPr>
          <w:p w14:paraId="687172E7"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UNIDADE</w:t>
            </w:r>
          </w:p>
        </w:tc>
        <w:tc>
          <w:tcPr>
            <w:tcW w:w="850" w:type="dxa"/>
            <w:vAlign w:val="center"/>
          </w:tcPr>
          <w:p w14:paraId="6351F264"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4</w:t>
            </w:r>
          </w:p>
        </w:tc>
        <w:tc>
          <w:tcPr>
            <w:tcW w:w="993" w:type="dxa"/>
            <w:vAlign w:val="center"/>
          </w:tcPr>
          <w:p w14:paraId="59CCC470" w14:textId="77777777" w:rsidR="0086100A" w:rsidRPr="0086100A" w:rsidRDefault="0086100A" w:rsidP="0086100A">
            <w:pPr>
              <w:jc w:val="both"/>
              <w:rPr>
                <w:rFonts w:asciiTheme="minorHAnsi" w:hAnsiTheme="minorHAnsi" w:cstheme="minorHAnsi"/>
                <w:sz w:val="22"/>
                <w:szCs w:val="22"/>
              </w:rPr>
            </w:pPr>
          </w:p>
        </w:tc>
        <w:tc>
          <w:tcPr>
            <w:tcW w:w="850" w:type="dxa"/>
            <w:gridSpan w:val="2"/>
            <w:vAlign w:val="center"/>
          </w:tcPr>
          <w:p w14:paraId="1F98DBEC" w14:textId="77777777" w:rsidR="0086100A" w:rsidRPr="0086100A" w:rsidRDefault="0086100A" w:rsidP="0086100A">
            <w:pPr>
              <w:jc w:val="both"/>
              <w:rPr>
                <w:rFonts w:asciiTheme="minorHAnsi" w:hAnsiTheme="minorHAnsi" w:cstheme="minorHAnsi"/>
                <w:sz w:val="22"/>
                <w:szCs w:val="22"/>
              </w:rPr>
            </w:pPr>
          </w:p>
        </w:tc>
      </w:tr>
      <w:tr w:rsidR="0086100A" w:rsidRPr="0086100A" w14:paraId="09D82E27" w14:textId="77777777" w:rsidTr="008F26E4">
        <w:trPr>
          <w:gridAfter w:val="1"/>
          <w:wAfter w:w="25" w:type="dxa"/>
        </w:trPr>
        <w:tc>
          <w:tcPr>
            <w:tcW w:w="793" w:type="dxa"/>
          </w:tcPr>
          <w:p w14:paraId="30BD7000" w14:textId="77777777" w:rsidR="0086100A" w:rsidRPr="0086100A" w:rsidRDefault="0086100A" w:rsidP="0086100A">
            <w:pPr>
              <w:jc w:val="center"/>
              <w:rPr>
                <w:rFonts w:asciiTheme="minorHAnsi" w:hAnsiTheme="minorHAnsi" w:cstheme="minorHAnsi"/>
                <w:b/>
                <w:sz w:val="22"/>
                <w:szCs w:val="22"/>
              </w:rPr>
            </w:pPr>
          </w:p>
          <w:p w14:paraId="6E7E72D5" w14:textId="77777777" w:rsidR="0086100A" w:rsidRPr="0086100A" w:rsidRDefault="0086100A" w:rsidP="0086100A">
            <w:pPr>
              <w:jc w:val="center"/>
              <w:rPr>
                <w:rFonts w:asciiTheme="minorHAnsi" w:hAnsiTheme="minorHAnsi" w:cstheme="minorHAnsi"/>
                <w:b/>
                <w:sz w:val="22"/>
                <w:szCs w:val="22"/>
              </w:rPr>
            </w:pPr>
          </w:p>
          <w:p w14:paraId="0408567C" w14:textId="77777777" w:rsidR="0086100A" w:rsidRPr="0086100A" w:rsidRDefault="0086100A" w:rsidP="0086100A">
            <w:pPr>
              <w:jc w:val="center"/>
              <w:rPr>
                <w:rFonts w:asciiTheme="minorHAnsi" w:hAnsiTheme="minorHAnsi" w:cstheme="minorHAnsi"/>
                <w:b/>
                <w:sz w:val="22"/>
                <w:szCs w:val="22"/>
              </w:rPr>
            </w:pPr>
          </w:p>
          <w:p w14:paraId="4EEA8553" w14:textId="77777777" w:rsidR="0086100A" w:rsidRPr="0086100A" w:rsidRDefault="0086100A" w:rsidP="0086100A">
            <w:pPr>
              <w:jc w:val="center"/>
              <w:rPr>
                <w:rFonts w:asciiTheme="minorHAnsi" w:hAnsiTheme="minorHAnsi" w:cstheme="minorHAnsi"/>
                <w:b/>
                <w:sz w:val="22"/>
                <w:szCs w:val="22"/>
              </w:rPr>
            </w:pPr>
          </w:p>
          <w:p w14:paraId="1609966C" w14:textId="77777777" w:rsidR="0086100A" w:rsidRPr="0086100A" w:rsidRDefault="0086100A" w:rsidP="0086100A">
            <w:pPr>
              <w:jc w:val="center"/>
              <w:rPr>
                <w:rFonts w:asciiTheme="minorHAnsi" w:hAnsiTheme="minorHAnsi" w:cstheme="minorHAnsi"/>
                <w:b/>
                <w:sz w:val="22"/>
                <w:szCs w:val="22"/>
              </w:rPr>
            </w:pPr>
          </w:p>
          <w:p w14:paraId="08DC7BD6" w14:textId="77777777" w:rsidR="0086100A" w:rsidRPr="0086100A" w:rsidRDefault="0086100A" w:rsidP="0086100A">
            <w:pPr>
              <w:jc w:val="center"/>
              <w:rPr>
                <w:rFonts w:asciiTheme="minorHAnsi" w:hAnsiTheme="minorHAnsi" w:cstheme="minorHAnsi"/>
                <w:b/>
                <w:sz w:val="22"/>
                <w:szCs w:val="22"/>
              </w:rPr>
            </w:pPr>
          </w:p>
          <w:p w14:paraId="0D8788FA" w14:textId="77777777" w:rsidR="0086100A" w:rsidRPr="0086100A" w:rsidRDefault="0086100A" w:rsidP="0086100A">
            <w:pPr>
              <w:jc w:val="center"/>
              <w:rPr>
                <w:rFonts w:asciiTheme="minorHAnsi" w:hAnsiTheme="minorHAnsi" w:cstheme="minorHAnsi"/>
                <w:b/>
                <w:sz w:val="22"/>
                <w:szCs w:val="22"/>
              </w:rPr>
            </w:pPr>
          </w:p>
          <w:p w14:paraId="239E9632" w14:textId="77777777" w:rsidR="0086100A" w:rsidRPr="0086100A" w:rsidRDefault="0086100A" w:rsidP="0086100A">
            <w:pPr>
              <w:jc w:val="center"/>
              <w:rPr>
                <w:rFonts w:asciiTheme="minorHAnsi" w:hAnsiTheme="minorHAnsi" w:cstheme="minorHAnsi"/>
                <w:b/>
                <w:sz w:val="22"/>
                <w:szCs w:val="22"/>
              </w:rPr>
            </w:pPr>
          </w:p>
          <w:p w14:paraId="15F4B88F" w14:textId="77777777" w:rsidR="0086100A" w:rsidRPr="0086100A" w:rsidRDefault="0086100A" w:rsidP="0086100A">
            <w:pPr>
              <w:jc w:val="center"/>
              <w:rPr>
                <w:rFonts w:asciiTheme="minorHAnsi" w:hAnsiTheme="minorHAnsi" w:cstheme="minorHAnsi"/>
                <w:b/>
                <w:sz w:val="22"/>
                <w:szCs w:val="22"/>
              </w:rPr>
            </w:pPr>
          </w:p>
          <w:p w14:paraId="685908DC"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33</w:t>
            </w:r>
          </w:p>
        </w:tc>
        <w:tc>
          <w:tcPr>
            <w:tcW w:w="5156" w:type="dxa"/>
            <w:vAlign w:val="center"/>
          </w:tcPr>
          <w:p w14:paraId="3AB5C1A1"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lastRenderedPageBreak/>
              <w:t>SWITCH</w:t>
            </w:r>
          </w:p>
          <w:p w14:paraId="69D211EE"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Switch 48 portas - gerenciável, com as seguintes características: </w:t>
            </w:r>
          </w:p>
          <w:p w14:paraId="3B06CC80"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lastRenderedPageBreak/>
              <w:t xml:space="preserve">48 portas 10/100/1000 Gigabit </w:t>
            </w:r>
            <w:proofErr w:type="spellStart"/>
            <w:r w:rsidRPr="0086100A">
              <w:rPr>
                <w:rFonts w:asciiTheme="minorHAnsi" w:hAnsiTheme="minorHAnsi" w:cstheme="minorHAnsi"/>
                <w:sz w:val="22"/>
                <w:szCs w:val="22"/>
              </w:rPr>
              <w:t>Autosensing</w:t>
            </w:r>
            <w:proofErr w:type="spellEnd"/>
            <w:r w:rsidRPr="0086100A">
              <w:rPr>
                <w:rFonts w:asciiTheme="minorHAnsi" w:hAnsiTheme="minorHAnsi" w:cstheme="minorHAnsi"/>
                <w:sz w:val="22"/>
                <w:szCs w:val="22"/>
              </w:rPr>
              <w:t xml:space="preserve">; 4 portas </w:t>
            </w:r>
            <w:proofErr w:type="spellStart"/>
            <w:r w:rsidRPr="0086100A">
              <w:rPr>
                <w:rFonts w:asciiTheme="minorHAnsi" w:hAnsiTheme="minorHAnsi" w:cstheme="minorHAnsi"/>
                <w:sz w:val="22"/>
                <w:szCs w:val="22"/>
              </w:rPr>
              <w:t>mini-GBIC</w:t>
            </w:r>
            <w:proofErr w:type="spellEnd"/>
            <w:r w:rsidRPr="0086100A">
              <w:rPr>
                <w:rFonts w:asciiTheme="minorHAnsi" w:hAnsiTheme="minorHAnsi" w:cstheme="minorHAnsi"/>
                <w:sz w:val="22"/>
                <w:szCs w:val="22"/>
              </w:rPr>
              <w:t xml:space="preserve"> SFP; possui cooler interno silencioso; suporte a endereço MAC no mínimo 8000 endereços; </w:t>
            </w:r>
          </w:p>
          <w:p w14:paraId="0EE019B4"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Padrões Suportados: IEEE 802.1d </w:t>
            </w:r>
            <w:proofErr w:type="spellStart"/>
            <w:r w:rsidRPr="0086100A">
              <w:rPr>
                <w:rFonts w:asciiTheme="minorHAnsi" w:hAnsiTheme="minorHAnsi" w:cstheme="minorHAnsi"/>
                <w:sz w:val="22"/>
                <w:szCs w:val="22"/>
              </w:rPr>
              <w:t>Spanning</w:t>
            </w:r>
            <w:proofErr w:type="spellEnd"/>
            <w:r w:rsidRPr="0086100A">
              <w:rPr>
                <w:rFonts w:asciiTheme="minorHAnsi" w:hAnsiTheme="minorHAnsi" w:cstheme="minorHAnsi"/>
                <w:sz w:val="22"/>
                <w:szCs w:val="22"/>
              </w:rPr>
              <w:t xml:space="preserve"> </w:t>
            </w:r>
            <w:proofErr w:type="spellStart"/>
            <w:r w:rsidRPr="0086100A">
              <w:rPr>
                <w:rFonts w:asciiTheme="minorHAnsi" w:hAnsiTheme="minorHAnsi" w:cstheme="minorHAnsi"/>
                <w:sz w:val="22"/>
                <w:szCs w:val="22"/>
              </w:rPr>
              <w:t>Tree</w:t>
            </w:r>
            <w:proofErr w:type="spellEnd"/>
            <w:r w:rsidRPr="0086100A">
              <w:rPr>
                <w:rFonts w:asciiTheme="minorHAnsi" w:hAnsiTheme="minorHAnsi" w:cstheme="minorHAnsi"/>
                <w:sz w:val="22"/>
                <w:szCs w:val="22"/>
              </w:rPr>
              <w:t xml:space="preserve">; IEEE 802.1p </w:t>
            </w:r>
            <w:proofErr w:type="spellStart"/>
            <w:r w:rsidRPr="0086100A">
              <w:rPr>
                <w:rFonts w:asciiTheme="minorHAnsi" w:hAnsiTheme="minorHAnsi" w:cstheme="minorHAnsi"/>
                <w:sz w:val="22"/>
                <w:szCs w:val="22"/>
              </w:rPr>
              <w:t>Priority</w:t>
            </w:r>
            <w:proofErr w:type="spellEnd"/>
            <w:r w:rsidRPr="0086100A">
              <w:rPr>
                <w:rFonts w:asciiTheme="minorHAnsi" w:hAnsiTheme="minorHAnsi" w:cstheme="minorHAnsi"/>
                <w:sz w:val="22"/>
                <w:szCs w:val="22"/>
              </w:rPr>
              <w:t xml:space="preserve"> </w:t>
            </w:r>
            <w:proofErr w:type="spellStart"/>
            <w:r w:rsidRPr="0086100A">
              <w:rPr>
                <w:rFonts w:asciiTheme="minorHAnsi" w:hAnsiTheme="minorHAnsi" w:cstheme="minorHAnsi"/>
                <w:sz w:val="22"/>
                <w:szCs w:val="22"/>
              </w:rPr>
              <w:t>Tags</w:t>
            </w:r>
            <w:proofErr w:type="spellEnd"/>
            <w:r w:rsidRPr="0086100A">
              <w:rPr>
                <w:rFonts w:asciiTheme="minorHAnsi" w:hAnsiTheme="minorHAnsi" w:cstheme="minorHAnsi"/>
                <w:sz w:val="22"/>
                <w:szCs w:val="22"/>
              </w:rPr>
              <w:t xml:space="preserve">; IEEE 802.1Q </w:t>
            </w:r>
            <w:proofErr w:type="spellStart"/>
            <w:r w:rsidRPr="0086100A">
              <w:rPr>
                <w:rFonts w:asciiTheme="minorHAnsi" w:hAnsiTheme="minorHAnsi" w:cstheme="minorHAnsi"/>
                <w:sz w:val="22"/>
                <w:szCs w:val="22"/>
              </w:rPr>
              <w:t>VLANs</w:t>
            </w:r>
            <w:proofErr w:type="spellEnd"/>
            <w:r w:rsidRPr="0086100A">
              <w:rPr>
                <w:rFonts w:asciiTheme="minorHAnsi" w:hAnsiTheme="minorHAnsi" w:cstheme="minorHAnsi"/>
                <w:sz w:val="22"/>
                <w:szCs w:val="22"/>
              </w:rPr>
              <w:t xml:space="preserve">; IEEE 802.1X </w:t>
            </w:r>
            <w:proofErr w:type="spellStart"/>
            <w:r w:rsidRPr="0086100A">
              <w:rPr>
                <w:rFonts w:asciiTheme="minorHAnsi" w:hAnsiTheme="minorHAnsi" w:cstheme="minorHAnsi"/>
                <w:sz w:val="22"/>
                <w:szCs w:val="22"/>
              </w:rPr>
              <w:t>Port</w:t>
            </w:r>
            <w:proofErr w:type="spellEnd"/>
            <w:r w:rsidRPr="0086100A">
              <w:rPr>
                <w:rFonts w:asciiTheme="minorHAnsi" w:hAnsiTheme="minorHAnsi" w:cstheme="minorHAnsi"/>
                <w:sz w:val="22"/>
                <w:szCs w:val="22"/>
              </w:rPr>
              <w:t xml:space="preserve"> Security; IEEE 802.1w </w:t>
            </w:r>
            <w:proofErr w:type="spellStart"/>
            <w:r w:rsidRPr="0086100A">
              <w:rPr>
                <w:rFonts w:asciiTheme="minorHAnsi" w:hAnsiTheme="minorHAnsi" w:cstheme="minorHAnsi"/>
                <w:sz w:val="22"/>
                <w:szCs w:val="22"/>
              </w:rPr>
              <w:t>Rapid</w:t>
            </w:r>
            <w:proofErr w:type="spellEnd"/>
            <w:r w:rsidRPr="0086100A">
              <w:rPr>
                <w:rFonts w:asciiTheme="minorHAnsi" w:hAnsiTheme="minorHAnsi" w:cstheme="minorHAnsi"/>
                <w:sz w:val="22"/>
                <w:szCs w:val="22"/>
              </w:rPr>
              <w:t xml:space="preserve"> </w:t>
            </w:r>
            <w:proofErr w:type="spellStart"/>
            <w:r w:rsidRPr="0086100A">
              <w:rPr>
                <w:rFonts w:asciiTheme="minorHAnsi" w:hAnsiTheme="minorHAnsi" w:cstheme="minorHAnsi"/>
                <w:sz w:val="22"/>
                <w:szCs w:val="22"/>
              </w:rPr>
              <w:t>Spanning</w:t>
            </w:r>
            <w:proofErr w:type="spellEnd"/>
            <w:r w:rsidRPr="0086100A">
              <w:rPr>
                <w:rFonts w:asciiTheme="minorHAnsi" w:hAnsiTheme="minorHAnsi" w:cstheme="minorHAnsi"/>
                <w:sz w:val="22"/>
                <w:szCs w:val="22"/>
              </w:rPr>
              <w:t xml:space="preserve"> </w:t>
            </w:r>
            <w:proofErr w:type="spellStart"/>
            <w:r w:rsidRPr="0086100A">
              <w:rPr>
                <w:rFonts w:asciiTheme="minorHAnsi" w:hAnsiTheme="minorHAnsi" w:cstheme="minorHAnsi"/>
                <w:sz w:val="22"/>
                <w:szCs w:val="22"/>
              </w:rPr>
              <w:t>Tree</w:t>
            </w:r>
            <w:proofErr w:type="spellEnd"/>
            <w:r w:rsidRPr="0086100A">
              <w:rPr>
                <w:rFonts w:asciiTheme="minorHAnsi" w:hAnsiTheme="minorHAnsi" w:cstheme="minorHAnsi"/>
                <w:sz w:val="22"/>
                <w:szCs w:val="22"/>
              </w:rPr>
              <w:t xml:space="preserve">; IEEE 802.3 Ethernet; IEEE 802.3ab Gigabit Ethernet; IEEE 802.3ad Link </w:t>
            </w:r>
            <w:proofErr w:type="spellStart"/>
            <w:r w:rsidRPr="0086100A">
              <w:rPr>
                <w:rFonts w:asciiTheme="minorHAnsi" w:hAnsiTheme="minorHAnsi" w:cstheme="minorHAnsi"/>
                <w:sz w:val="22"/>
                <w:szCs w:val="22"/>
              </w:rPr>
              <w:t>Aggregation</w:t>
            </w:r>
            <w:proofErr w:type="spellEnd"/>
            <w:r w:rsidRPr="0086100A">
              <w:rPr>
                <w:rFonts w:asciiTheme="minorHAnsi" w:hAnsiTheme="minorHAnsi" w:cstheme="minorHAnsi"/>
                <w:sz w:val="22"/>
                <w:szCs w:val="22"/>
              </w:rPr>
              <w:t xml:space="preserve">; IEEE 802.3u </w:t>
            </w:r>
            <w:proofErr w:type="spellStart"/>
            <w:r w:rsidRPr="0086100A">
              <w:rPr>
                <w:rFonts w:asciiTheme="minorHAnsi" w:hAnsiTheme="minorHAnsi" w:cstheme="minorHAnsi"/>
                <w:sz w:val="22"/>
                <w:szCs w:val="22"/>
              </w:rPr>
              <w:t>Fast</w:t>
            </w:r>
            <w:proofErr w:type="spellEnd"/>
            <w:r w:rsidRPr="0086100A">
              <w:rPr>
                <w:rFonts w:asciiTheme="minorHAnsi" w:hAnsiTheme="minorHAnsi" w:cstheme="minorHAnsi"/>
                <w:sz w:val="22"/>
                <w:szCs w:val="22"/>
              </w:rPr>
              <w:t xml:space="preserve"> Ethernet IEEE 802.3x </w:t>
            </w:r>
            <w:proofErr w:type="spellStart"/>
            <w:r w:rsidRPr="0086100A">
              <w:rPr>
                <w:rFonts w:asciiTheme="minorHAnsi" w:hAnsiTheme="minorHAnsi" w:cstheme="minorHAnsi"/>
                <w:sz w:val="22"/>
                <w:szCs w:val="22"/>
              </w:rPr>
              <w:t>Flow</w:t>
            </w:r>
            <w:proofErr w:type="spellEnd"/>
            <w:r w:rsidRPr="0086100A">
              <w:rPr>
                <w:rFonts w:asciiTheme="minorHAnsi" w:hAnsiTheme="minorHAnsi" w:cstheme="minorHAnsi"/>
                <w:sz w:val="22"/>
                <w:szCs w:val="22"/>
              </w:rPr>
              <w:t xml:space="preserve"> </w:t>
            </w:r>
            <w:proofErr w:type="spellStart"/>
            <w:r w:rsidRPr="0086100A">
              <w:rPr>
                <w:rFonts w:asciiTheme="minorHAnsi" w:hAnsiTheme="minorHAnsi" w:cstheme="minorHAnsi"/>
                <w:sz w:val="22"/>
                <w:szCs w:val="22"/>
              </w:rPr>
              <w:t>Control</w:t>
            </w:r>
            <w:proofErr w:type="spellEnd"/>
            <w:r w:rsidRPr="0086100A">
              <w:rPr>
                <w:rFonts w:asciiTheme="minorHAnsi" w:hAnsiTheme="minorHAnsi" w:cstheme="minorHAnsi"/>
                <w:sz w:val="22"/>
                <w:szCs w:val="22"/>
              </w:rPr>
              <w:t xml:space="preserve">; IEEE 802.3z Gigabit Ethernet; ISO 8802-3 </w:t>
            </w:r>
          </w:p>
          <w:p w14:paraId="4646C1A4"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Energia: 110v; </w:t>
            </w:r>
          </w:p>
          <w:p w14:paraId="237F93B6"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Gerenciamento: Via Web; acompanha o produto; Kit para a montagem em rack 19; CD de instalação; Manual de Instruções; Cabo de Força</w:t>
            </w:r>
          </w:p>
          <w:p w14:paraId="70526C81"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Garantia mínima: 12 meses.</w:t>
            </w:r>
          </w:p>
        </w:tc>
        <w:tc>
          <w:tcPr>
            <w:tcW w:w="1134" w:type="dxa"/>
            <w:vAlign w:val="center"/>
          </w:tcPr>
          <w:p w14:paraId="25198454"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lastRenderedPageBreak/>
              <w:t>UNIDADE</w:t>
            </w:r>
          </w:p>
        </w:tc>
        <w:tc>
          <w:tcPr>
            <w:tcW w:w="850" w:type="dxa"/>
          </w:tcPr>
          <w:p w14:paraId="5EF660E8" w14:textId="77777777" w:rsidR="0086100A" w:rsidRPr="0086100A" w:rsidRDefault="0086100A" w:rsidP="0086100A">
            <w:pPr>
              <w:jc w:val="center"/>
              <w:rPr>
                <w:rFonts w:asciiTheme="minorHAnsi" w:hAnsiTheme="minorHAnsi" w:cstheme="minorHAnsi"/>
                <w:sz w:val="22"/>
                <w:szCs w:val="22"/>
              </w:rPr>
            </w:pPr>
          </w:p>
          <w:p w14:paraId="2CF08EAE" w14:textId="77777777" w:rsidR="0086100A" w:rsidRPr="0086100A" w:rsidRDefault="0086100A" w:rsidP="0086100A">
            <w:pPr>
              <w:jc w:val="center"/>
              <w:rPr>
                <w:rFonts w:asciiTheme="minorHAnsi" w:hAnsiTheme="minorHAnsi" w:cstheme="minorHAnsi"/>
                <w:sz w:val="22"/>
                <w:szCs w:val="22"/>
              </w:rPr>
            </w:pPr>
          </w:p>
          <w:p w14:paraId="239E805B" w14:textId="77777777" w:rsidR="0086100A" w:rsidRPr="0086100A" w:rsidRDefault="0086100A" w:rsidP="0086100A">
            <w:pPr>
              <w:jc w:val="center"/>
              <w:rPr>
                <w:rFonts w:asciiTheme="minorHAnsi" w:hAnsiTheme="minorHAnsi" w:cstheme="minorHAnsi"/>
                <w:sz w:val="22"/>
                <w:szCs w:val="22"/>
              </w:rPr>
            </w:pPr>
          </w:p>
          <w:p w14:paraId="12AEE00E" w14:textId="77777777" w:rsidR="0086100A" w:rsidRPr="0086100A" w:rsidRDefault="0086100A" w:rsidP="0086100A">
            <w:pPr>
              <w:jc w:val="center"/>
              <w:rPr>
                <w:rFonts w:asciiTheme="minorHAnsi" w:hAnsiTheme="minorHAnsi" w:cstheme="minorHAnsi"/>
                <w:sz w:val="22"/>
                <w:szCs w:val="22"/>
              </w:rPr>
            </w:pPr>
          </w:p>
          <w:p w14:paraId="59D62704" w14:textId="77777777" w:rsidR="0086100A" w:rsidRPr="0086100A" w:rsidRDefault="0086100A" w:rsidP="0086100A">
            <w:pPr>
              <w:jc w:val="center"/>
              <w:rPr>
                <w:rFonts w:asciiTheme="minorHAnsi" w:hAnsiTheme="minorHAnsi" w:cstheme="minorHAnsi"/>
                <w:sz w:val="22"/>
                <w:szCs w:val="22"/>
              </w:rPr>
            </w:pPr>
          </w:p>
          <w:p w14:paraId="07A3AB8F" w14:textId="77777777" w:rsidR="0086100A" w:rsidRPr="0086100A" w:rsidRDefault="0086100A" w:rsidP="0086100A">
            <w:pPr>
              <w:jc w:val="center"/>
              <w:rPr>
                <w:rFonts w:asciiTheme="minorHAnsi" w:hAnsiTheme="minorHAnsi" w:cstheme="minorHAnsi"/>
                <w:sz w:val="22"/>
                <w:szCs w:val="22"/>
              </w:rPr>
            </w:pPr>
          </w:p>
          <w:p w14:paraId="2CF93E07" w14:textId="77777777" w:rsidR="0086100A" w:rsidRPr="0086100A" w:rsidRDefault="0086100A" w:rsidP="0086100A">
            <w:pPr>
              <w:jc w:val="center"/>
              <w:rPr>
                <w:rFonts w:asciiTheme="minorHAnsi" w:hAnsiTheme="minorHAnsi" w:cstheme="minorHAnsi"/>
                <w:sz w:val="22"/>
                <w:szCs w:val="22"/>
              </w:rPr>
            </w:pPr>
          </w:p>
          <w:p w14:paraId="70CD6B68" w14:textId="77777777" w:rsidR="0086100A" w:rsidRPr="0086100A" w:rsidRDefault="0086100A" w:rsidP="0086100A">
            <w:pPr>
              <w:jc w:val="center"/>
              <w:rPr>
                <w:rFonts w:asciiTheme="minorHAnsi" w:hAnsiTheme="minorHAnsi" w:cstheme="minorHAnsi"/>
                <w:sz w:val="22"/>
                <w:szCs w:val="22"/>
              </w:rPr>
            </w:pPr>
          </w:p>
          <w:p w14:paraId="139E5EF5" w14:textId="77777777" w:rsidR="0086100A" w:rsidRPr="0086100A" w:rsidRDefault="0086100A" w:rsidP="0086100A">
            <w:pPr>
              <w:jc w:val="center"/>
              <w:rPr>
                <w:rFonts w:asciiTheme="minorHAnsi" w:hAnsiTheme="minorHAnsi" w:cstheme="minorHAnsi"/>
                <w:sz w:val="22"/>
                <w:szCs w:val="22"/>
              </w:rPr>
            </w:pPr>
          </w:p>
          <w:p w14:paraId="3DAD9F51"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3</w:t>
            </w:r>
          </w:p>
        </w:tc>
        <w:tc>
          <w:tcPr>
            <w:tcW w:w="993" w:type="dxa"/>
          </w:tcPr>
          <w:p w14:paraId="48C5B6C0" w14:textId="77777777" w:rsidR="0086100A" w:rsidRPr="0086100A" w:rsidRDefault="0086100A" w:rsidP="0086100A">
            <w:pPr>
              <w:jc w:val="both"/>
              <w:rPr>
                <w:rFonts w:asciiTheme="minorHAnsi" w:hAnsiTheme="minorHAnsi" w:cstheme="minorHAnsi"/>
                <w:b/>
                <w:sz w:val="22"/>
                <w:szCs w:val="22"/>
              </w:rPr>
            </w:pPr>
          </w:p>
        </w:tc>
        <w:tc>
          <w:tcPr>
            <w:tcW w:w="850" w:type="dxa"/>
            <w:gridSpan w:val="2"/>
          </w:tcPr>
          <w:p w14:paraId="6400B2CC" w14:textId="77777777" w:rsidR="0086100A" w:rsidRPr="0086100A" w:rsidRDefault="0086100A" w:rsidP="0086100A">
            <w:pPr>
              <w:jc w:val="both"/>
              <w:rPr>
                <w:rFonts w:asciiTheme="minorHAnsi" w:hAnsiTheme="minorHAnsi" w:cstheme="minorHAnsi"/>
                <w:b/>
                <w:sz w:val="22"/>
                <w:szCs w:val="22"/>
              </w:rPr>
            </w:pPr>
          </w:p>
        </w:tc>
      </w:tr>
      <w:tr w:rsidR="0086100A" w:rsidRPr="0086100A" w14:paraId="6C15359C" w14:textId="77777777" w:rsidTr="008F26E4">
        <w:trPr>
          <w:gridAfter w:val="1"/>
          <w:wAfter w:w="25" w:type="dxa"/>
        </w:trPr>
        <w:tc>
          <w:tcPr>
            <w:tcW w:w="793" w:type="dxa"/>
          </w:tcPr>
          <w:p w14:paraId="456F532D" w14:textId="77777777" w:rsidR="0086100A" w:rsidRPr="0086100A" w:rsidRDefault="0086100A" w:rsidP="0086100A">
            <w:pPr>
              <w:jc w:val="center"/>
              <w:rPr>
                <w:rFonts w:asciiTheme="minorHAnsi" w:hAnsiTheme="minorHAnsi" w:cstheme="minorHAnsi"/>
                <w:b/>
                <w:sz w:val="22"/>
                <w:szCs w:val="22"/>
              </w:rPr>
            </w:pPr>
          </w:p>
          <w:p w14:paraId="5AD6CA5A" w14:textId="77777777" w:rsidR="0086100A" w:rsidRPr="0086100A" w:rsidRDefault="0086100A" w:rsidP="0086100A">
            <w:pPr>
              <w:jc w:val="center"/>
              <w:rPr>
                <w:rFonts w:asciiTheme="minorHAnsi" w:hAnsiTheme="minorHAnsi" w:cstheme="minorHAnsi"/>
                <w:b/>
                <w:sz w:val="22"/>
                <w:szCs w:val="22"/>
              </w:rPr>
            </w:pPr>
          </w:p>
          <w:p w14:paraId="7D1DB2D6" w14:textId="77777777" w:rsidR="0086100A" w:rsidRPr="0086100A" w:rsidRDefault="0086100A" w:rsidP="0086100A">
            <w:pPr>
              <w:jc w:val="center"/>
              <w:rPr>
                <w:rFonts w:asciiTheme="minorHAnsi" w:hAnsiTheme="minorHAnsi" w:cstheme="minorHAnsi"/>
                <w:b/>
                <w:sz w:val="22"/>
                <w:szCs w:val="22"/>
              </w:rPr>
            </w:pPr>
          </w:p>
          <w:p w14:paraId="7762BB44" w14:textId="77777777" w:rsidR="0086100A" w:rsidRPr="0086100A" w:rsidRDefault="0086100A" w:rsidP="0086100A">
            <w:pPr>
              <w:jc w:val="center"/>
              <w:rPr>
                <w:rFonts w:asciiTheme="minorHAnsi" w:hAnsiTheme="minorHAnsi" w:cstheme="minorHAnsi"/>
                <w:b/>
                <w:sz w:val="22"/>
                <w:szCs w:val="22"/>
              </w:rPr>
            </w:pPr>
          </w:p>
          <w:p w14:paraId="21B725E7" w14:textId="77777777" w:rsidR="0086100A" w:rsidRPr="0086100A" w:rsidRDefault="0086100A" w:rsidP="0086100A">
            <w:pPr>
              <w:jc w:val="center"/>
              <w:rPr>
                <w:rFonts w:asciiTheme="minorHAnsi" w:hAnsiTheme="minorHAnsi" w:cstheme="minorHAnsi"/>
                <w:b/>
                <w:sz w:val="22"/>
                <w:szCs w:val="22"/>
              </w:rPr>
            </w:pPr>
          </w:p>
          <w:p w14:paraId="0A35CEB0" w14:textId="77777777" w:rsidR="0086100A" w:rsidRPr="0086100A" w:rsidRDefault="0086100A" w:rsidP="0086100A">
            <w:pPr>
              <w:jc w:val="center"/>
              <w:rPr>
                <w:rFonts w:asciiTheme="minorHAnsi" w:hAnsiTheme="minorHAnsi" w:cstheme="minorHAnsi"/>
                <w:b/>
                <w:sz w:val="22"/>
                <w:szCs w:val="22"/>
              </w:rPr>
            </w:pPr>
          </w:p>
          <w:p w14:paraId="4D46D927" w14:textId="77777777" w:rsidR="0086100A" w:rsidRPr="0086100A" w:rsidRDefault="0086100A" w:rsidP="0086100A">
            <w:pPr>
              <w:jc w:val="center"/>
              <w:rPr>
                <w:rFonts w:asciiTheme="minorHAnsi" w:hAnsiTheme="minorHAnsi" w:cstheme="minorHAnsi"/>
                <w:b/>
                <w:sz w:val="22"/>
                <w:szCs w:val="22"/>
              </w:rPr>
            </w:pPr>
          </w:p>
          <w:p w14:paraId="3205953F" w14:textId="77777777" w:rsidR="0086100A" w:rsidRPr="0086100A" w:rsidRDefault="0086100A" w:rsidP="0086100A">
            <w:pPr>
              <w:jc w:val="center"/>
              <w:rPr>
                <w:rFonts w:asciiTheme="minorHAnsi" w:hAnsiTheme="minorHAnsi" w:cstheme="minorHAnsi"/>
                <w:b/>
                <w:sz w:val="22"/>
                <w:szCs w:val="22"/>
              </w:rPr>
            </w:pPr>
          </w:p>
          <w:p w14:paraId="1B3B50D4"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34</w:t>
            </w:r>
          </w:p>
          <w:p w14:paraId="4D989EAB" w14:textId="77777777" w:rsidR="0086100A" w:rsidRPr="0086100A" w:rsidRDefault="0086100A" w:rsidP="0086100A">
            <w:pPr>
              <w:jc w:val="center"/>
              <w:rPr>
                <w:rFonts w:asciiTheme="minorHAnsi" w:hAnsiTheme="minorHAnsi" w:cstheme="minorHAnsi"/>
                <w:b/>
                <w:sz w:val="22"/>
                <w:szCs w:val="22"/>
              </w:rPr>
            </w:pPr>
          </w:p>
          <w:p w14:paraId="730BF529" w14:textId="77777777" w:rsidR="0086100A" w:rsidRPr="0086100A" w:rsidRDefault="0086100A" w:rsidP="0086100A">
            <w:pPr>
              <w:jc w:val="center"/>
              <w:rPr>
                <w:rFonts w:asciiTheme="minorHAnsi" w:hAnsiTheme="minorHAnsi" w:cstheme="minorHAnsi"/>
                <w:b/>
                <w:sz w:val="22"/>
                <w:szCs w:val="22"/>
              </w:rPr>
            </w:pPr>
          </w:p>
          <w:p w14:paraId="2CC92D71" w14:textId="77777777" w:rsidR="0086100A" w:rsidRPr="0086100A" w:rsidRDefault="0086100A" w:rsidP="0086100A">
            <w:pPr>
              <w:jc w:val="center"/>
              <w:rPr>
                <w:rFonts w:asciiTheme="minorHAnsi" w:hAnsiTheme="minorHAnsi" w:cstheme="minorHAnsi"/>
                <w:b/>
                <w:sz w:val="22"/>
                <w:szCs w:val="22"/>
              </w:rPr>
            </w:pPr>
          </w:p>
          <w:p w14:paraId="3CE11228" w14:textId="77777777" w:rsidR="0086100A" w:rsidRPr="0086100A" w:rsidRDefault="0086100A" w:rsidP="0086100A">
            <w:pPr>
              <w:jc w:val="center"/>
              <w:rPr>
                <w:rFonts w:asciiTheme="minorHAnsi" w:hAnsiTheme="minorHAnsi" w:cstheme="minorHAnsi"/>
                <w:b/>
                <w:sz w:val="22"/>
                <w:szCs w:val="22"/>
              </w:rPr>
            </w:pPr>
          </w:p>
          <w:p w14:paraId="218254A9" w14:textId="77777777" w:rsidR="0086100A" w:rsidRPr="0086100A" w:rsidRDefault="0086100A" w:rsidP="0086100A">
            <w:pPr>
              <w:jc w:val="center"/>
              <w:rPr>
                <w:rFonts w:asciiTheme="minorHAnsi" w:hAnsiTheme="minorHAnsi" w:cstheme="minorHAnsi"/>
                <w:b/>
                <w:sz w:val="22"/>
                <w:szCs w:val="22"/>
              </w:rPr>
            </w:pPr>
          </w:p>
          <w:p w14:paraId="1FF69FDA" w14:textId="77777777" w:rsidR="0086100A" w:rsidRPr="0086100A" w:rsidRDefault="0086100A" w:rsidP="0086100A">
            <w:pPr>
              <w:jc w:val="center"/>
              <w:rPr>
                <w:rFonts w:asciiTheme="minorHAnsi" w:hAnsiTheme="minorHAnsi" w:cstheme="minorHAnsi"/>
                <w:b/>
                <w:sz w:val="22"/>
                <w:szCs w:val="22"/>
              </w:rPr>
            </w:pPr>
          </w:p>
          <w:p w14:paraId="535F3A79" w14:textId="77777777" w:rsidR="0086100A" w:rsidRPr="0086100A" w:rsidRDefault="0086100A" w:rsidP="0086100A">
            <w:pPr>
              <w:jc w:val="center"/>
              <w:rPr>
                <w:rFonts w:asciiTheme="minorHAnsi" w:hAnsiTheme="minorHAnsi" w:cstheme="minorHAnsi"/>
                <w:b/>
                <w:sz w:val="22"/>
                <w:szCs w:val="22"/>
              </w:rPr>
            </w:pPr>
          </w:p>
        </w:tc>
        <w:tc>
          <w:tcPr>
            <w:tcW w:w="5156" w:type="dxa"/>
            <w:vAlign w:val="center"/>
          </w:tcPr>
          <w:p w14:paraId="07530A5A"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t>WEB CAM</w:t>
            </w:r>
          </w:p>
          <w:p w14:paraId="17C0E2BC"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Especificações: </w:t>
            </w:r>
          </w:p>
          <w:p w14:paraId="5DC6F713"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Resolução da câmera 1080 MP; Vídeo chamada </w:t>
            </w:r>
            <w:proofErr w:type="spellStart"/>
            <w:r w:rsidRPr="0086100A">
              <w:rPr>
                <w:rFonts w:asciiTheme="minorHAnsi" w:hAnsiTheme="minorHAnsi" w:cstheme="minorHAnsi"/>
                <w:sz w:val="22"/>
                <w:szCs w:val="22"/>
              </w:rPr>
              <w:t>Full</w:t>
            </w:r>
            <w:proofErr w:type="spellEnd"/>
            <w:r w:rsidRPr="0086100A">
              <w:rPr>
                <w:rFonts w:asciiTheme="minorHAnsi" w:hAnsiTheme="minorHAnsi" w:cstheme="minorHAnsi"/>
                <w:sz w:val="22"/>
                <w:szCs w:val="22"/>
              </w:rPr>
              <w:t xml:space="preserve"> HD de 1080p (até 1920 X 1080 pixels) com a versão mais recente do Skype para Windows; Certificação: ANATEL; Vídeo chamada HD de 720p (até 1280 X 720 pixels) com clientes para os quais há suporte; Gravação de vídeo </w:t>
            </w:r>
            <w:proofErr w:type="spellStart"/>
            <w:r w:rsidRPr="0086100A">
              <w:rPr>
                <w:rFonts w:asciiTheme="minorHAnsi" w:hAnsiTheme="minorHAnsi" w:cstheme="minorHAnsi"/>
                <w:sz w:val="22"/>
                <w:szCs w:val="22"/>
              </w:rPr>
              <w:t>Full</w:t>
            </w:r>
            <w:proofErr w:type="spellEnd"/>
            <w:r w:rsidRPr="0086100A">
              <w:rPr>
                <w:rFonts w:asciiTheme="minorHAnsi" w:hAnsiTheme="minorHAnsi" w:cstheme="minorHAnsi"/>
                <w:sz w:val="22"/>
                <w:szCs w:val="22"/>
              </w:rPr>
              <w:t xml:space="preserve"> HD (até 1920 x 1080 pixels) com um sistema recomendado; Microfones duais estéreos com redução de ruído automática; Correção automática de pouca luz; USB 2.0 de alta velocidade certificado (pronto para USB 3.0); Clipe universal pronto para tripés que se ajusta a monitores de laptop, LCD ou CRT; Cabo USB de 1,80 metro; Tripé incluso; Cor preto</w:t>
            </w:r>
          </w:p>
        </w:tc>
        <w:tc>
          <w:tcPr>
            <w:tcW w:w="1134" w:type="dxa"/>
            <w:vAlign w:val="center"/>
          </w:tcPr>
          <w:p w14:paraId="35017742" w14:textId="77777777" w:rsidR="0086100A" w:rsidRPr="0086100A" w:rsidRDefault="0086100A" w:rsidP="0086100A">
            <w:pPr>
              <w:rPr>
                <w:rFonts w:asciiTheme="minorHAnsi" w:hAnsiTheme="minorHAnsi" w:cstheme="minorHAnsi"/>
                <w:sz w:val="22"/>
                <w:szCs w:val="22"/>
              </w:rPr>
            </w:pPr>
            <w:r w:rsidRPr="0086100A">
              <w:rPr>
                <w:rFonts w:asciiTheme="minorHAnsi" w:hAnsiTheme="minorHAnsi" w:cstheme="minorHAnsi"/>
                <w:sz w:val="22"/>
                <w:szCs w:val="22"/>
              </w:rPr>
              <w:t>UNIDADE</w:t>
            </w:r>
          </w:p>
        </w:tc>
        <w:tc>
          <w:tcPr>
            <w:tcW w:w="850" w:type="dxa"/>
          </w:tcPr>
          <w:p w14:paraId="1448F346" w14:textId="77777777" w:rsidR="0086100A" w:rsidRPr="0086100A" w:rsidRDefault="0086100A" w:rsidP="0086100A">
            <w:pPr>
              <w:jc w:val="center"/>
              <w:rPr>
                <w:rFonts w:asciiTheme="minorHAnsi" w:hAnsiTheme="minorHAnsi" w:cstheme="minorHAnsi"/>
                <w:sz w:val="22"/>
                <w:szCs w:val="22"/>
              </w:rPr>
            </w:pPr>
          </w:p>
          <w:p w14:paraId="4DA9852B" w14:textId="77777777" w:rsidR="0086100A" w:rsidRPr="0086100A" w:rsidRDefault="0086100A" w:rsidP="0086100A">
            <w:pPr>
              <w:jc w:val="center"/>
              <w:rPr>
                <w:rFonts w:asciiTheme="minorHAnsi" w:hAnsiTheme="minorHAnsi" w:cstheme="minorHAnsi"/>
                <w:sz w:val="22"/>
                <w:szCs w:val="22"/>
              </w:rPr>
            </w:pPr>
          </w:p>
          <w:p w14:paraId="7B669A0F" w14:textId="77777777" w:rsidR="0086100A" w:rsidRPr="0086100A" w:rsidRDefault="0086100A" w:rsidP="0086100A">
            <w:pPr>
              <w:jc w:val="center"/>
              <w:rPr>
                <w:rFonts w:asciiTheme="minorHAnsi" w:hAnsiTheme="minorHAnsi" w:cstheme="minorHAnsi"/>
                <w:sz w:val="22"/>
                <w:szCs w:val="22"/>
              </w:rPr>
            </w:pPr>
          </w:p>
          <w:p w14:paraId="2A3130AE" w14:textId="77777777" w:rsidR="0086100A" w:rsidRPr="0086100A" w:rsidRDefault="0086100A" w:rsidP="0086100A">
            <w:pPr>
              <w:jc w:val="center"/>
              <w:rPr>
                <w:rFonts w:asciiTheme="minorHAnsi" w:hAnsiTheme="minorHAnsi" w:cstheme="minorHAnsi"/>
                <w:sz w:val="22"/>
                <w:szCs w:val="22"/>
              </w:rPr>
            </w:pPr>
          </w:p>
          <w:p w14:paraId="3C25472C" w14:textId="77777777" w:rsidR="0086100A" w:rsidRPr="0086100A" w:rsidRDefault="0086100A" w:rsidP="0086100A">
            <w:pPr>
              <w:jc w:val="center"/>
              <w:rPr>
                <w:rFonts w:asciiTheme="minorHAnsi" w:hAnsiTheme="minorHAnsi" w:cstheme="minorHAnsi"/>
                <w:sz w:val="22"/>
                <w:szCs w:val="22"/>
              </w:rPr>
            </w:pPr>
          </w:p>
          <w:p w14:paraId="7D283327" w14:textId="77777777" w:rsidR="0086100A" w:rsidRPr="0086100A" w:rsidRDefault="0086100A" w:rsidP="0086100A">
            <w:pPr>
              <w:jc w:val="center"/>
              <w:rPr>
                <w:rFonts w:asciiTheme="minorHAnsi" w:hAnsiTheme="minorHAnsi" w:cstheme="minorHAnsi"/>
                <w:sz w:val="22"/>
                <w:szCs w:val="22"/>
              </w:rPr>
            </w:pPr>
          </w:p>
          <w:p w14:paraId="0A3F6D03" w14:textId="77777777" w:rsidR="0086100A" w:rsidRPr="0086100A" w:rsidRDefault="0086100A" w:rsidP="0086100A">
            <w:pPr>
              <w:jc w:val="center"/>
              <w:rPr>
                <w:rFonts w:asciiTheme="minorHAnsi" w:hAnsiTheme="minorHAnsi" w:cstheme="minorHAnsi"/>
                <w:sz w:val="22"/>
                <w:szCs w:val="22"/>
              </w:rPr>
            </w:pPr>
          </w:p>
          <w:p w14:paraId="3E45B9B9"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10</w:t>
            </w:r>
          </w:p>
          <w:p w14:paraId="13F2B970" w14:textId="77777777" w:rsidR="0086100A" w:rsidRPr="0086100A" w:rsidRDefault="0086100A" w:rsidP="0086100A">
            <w:pPr>
              <w:jc w:val="center"/>
              <w:rPr>
                <w:rFonts w:asciiTheme="minorHAnsi" w:hAnsiTheme="minorHAnsi" w:cstheme="minorHAnsi"/>
                <w:sz w:val="22"/>
                <w:szCs w:val="22"/>
              </w:rPr>
            </w:pPr>
          </w:p>
          <w:p w14:paraId="61C0BF3F" w14:textId="77777777" w:rsidR="0086100A" w:rsidRPr="0086100A" w:rsidRDefault="0086100A" w:rsidP="0086100A">
            <w:pPr>
              <w:jc w:val="center"/>
              <w:rPr>
                <w:rFonts w:asciiTheme="minorHAnsi" w:hAnsiTheme="minorHAnsi" w:cstheme="minorHAnsi"/>
                <w:sz w:val="22"/>
                <w:szCs w:val="22"/>
              </w:rPr>
            </w:pPr>
          </w:p>
          <w:p w14:paraId="3A75D19E" w14:textId="77777777" w:rsidR="0086100A" w:rsidRPr="0086100A" w:rsidRDefault="0086100A" w:rsidP="0086100A">
            <w:pPr>
              <w:jc w:val="center"/>
              <w:rPr>
                <w:rFonts w:asciiTheme="minorHAnsi" w:hAnsiTheme="minorHAnsi" w:cstheme="minorHAnsi"/>
                <w:sz w:val="22"/>
                <w:szCs w:val="22"/>
              </w:rPr>
            </w:pPr>
          </w:p>
          <w:p w14:paraId="54F76C4B" w14:textId="77777777" w:rsidR="0086100A" w:rsidRPr="0086100A" w:rsidRDefault="0086100A" w:rsidP="0086100A">
            <w:pPr>
              <w:jc w:val="center"/>
              <w:rPr>
                <w:rFonts w:asciiTheme="minorHAnsi" w:hAnsiTheme="minorHAnsi" w:cstheme="minorHAnsi"/>
                <w:sz w:val="22"/>
                <w:szCs w:val="22"/>
              </w:rPr>
            </w:pPr>
          </w:p>
          <w:p w14:paraId="3302678B" w14:textId="77777777" w:rsidR="0086100A" w:rsidRPr="0086100A" w:rsidRDefault="0086100A" w:rsidP="0086100A">
            <w:pPr>
              <w:jc w:val="center"/>
              <w:rPr>
                <w:rFonts w:asciiTheme="minorHAnsi" w:hAnsiTheme="minorHAnsi" w:cstheme="minorHAnsi"/>
                <w:sz w:val="22"/>
                <w:szCs w:val="22"/>
              </w:rPr>
            </w:pPr>
          </w:p>
          <w:p w14:paraId="7E4B015B" w14:textId="77777777" w:rsidR="0086100A" w:rsidRPr="0086100A" w:rsidRDefault="0086100A" w:rsidP="0086100A">
            <w:pPr>
              <w:jc w:val="center"/>
              <w:rPr>
                <w:rFonts w:asciiTheme="minorHAnsi" w:hAnsiTheme="minorHAnsi" w:cstheme="minorHAnsi"/>
                <w:sz w:val="22"/>
                <w:szCs w:val="22"/>
              </w:rPr>
            </w:pPr>
          </w:p>
          <w:p w14:paraId="1E7FF34D" w14:textId="77777777" w:rsidR="0086100A" w:rsidRPr="0086100A" w:rsidRDefault="0086100A" w:rsidP="0086100A">
            <w:pPr>
              <w:rPr>
                <w:rFonts w:asciiTheme="minorHAnsi" w:hAnsiTheme="minorHAnsi" w:cstheme="minorHAnsi"/>
                <w:sz w:val="22"/>
                <w:szCs w:val="22"/>
              </w:rPr>
            </w:pPr>
          </w:p>
        </w:tc>
        <w:tc>
          <w:tcPr>
            <w:tcW w:w="993" w:type="dxa"/>
          </w:tcPr>
          <w:p w14:paraId="2DA59289" w14:textId="77777777" w:rsidR="0086100A" w:rsidRPr="0086100A" w:rsidRDefault="0086100A" w:rsidP="0086100A">
            <w:pPr>
              <w:jc w:val="both"/>
              <w:rPr>
                <w:rFonts w:asciiTheme="minorHAnsi" w:hAnsiTheme="minorHAnsi" w:cstheme="minorHAnsi"/>
                <w:b/>
                <w:sz w:val="22"/>
                <w:szCs w:val="22"/>
              </w:rPr>
            </w:pPr>
          </w:p>
        </w:tc>
        <w:tc>
          <w:tcPr>
            <w:tcW w:w="850" w:type="dxa"/>
            <w:gridSpan w:val="2"/>
          </w:tcPr>
          <w:p w14:paraId="43F36923" w14:textId="77777777" w:rsidR="0086100A" w:rsidRPr="0086100A" w:rsidRDefault="0086100A" w:rsidP="0086100A">
            <w:pPr>
              <w:jc w:val="both"/>
              <w:rPr>
                <w:rFonts w:asciiTheme="minorHAnsi" w:hAnsiTheme="minorHAnsi" w:cstheme="minorHAnsi"/>
                <w:b/>
                <w:sz w:val="22"/>
                <w:szCs w:val="22"/>
              </w:rPr>
            </w:pPr>
          </w:p>
        </w:tc>
      </w:tr>
      <w:tr w:rsidR="0086100A" w:rsidRPr="0086100A" w14:paraId="111F29E2" w14:textId="77777777" w:rsidTr="008F26E4">
        <w:tc>
          <w:tcPr>
            <w:tcW w:w="8951" w:type="dxa"/>
            <w:gridSpan w:val="6"/>
            <w:shd w:val="clear" w:color="auto" w:fill="D9D9D9" w:themeFill="background1" w:themeFillShade="D9"/>
          </w:tcPr>
          <w:p w14:paraId="04B68FF8" w14:textId="77777777" w:rsidR="0086100A" w:rsidRPr="0086100A" w:rsidRDefault="0086100A" w:rsidP="0086100A">
            <w:pPr>
              <w:jc w:val="center"/>
              <w:rPr>
                <w:rFonts w:asciiTheme="minorHAnsi" w:hAnsiTheme="minorHAnsi" w:cstheme="minorHAnsi"/>
                <w:b/>
                <w:sz w:val="28"/>
                <w:szCs w:val="28"/>
              </w:rPr>
            </w:pPr>
            <w:r w:rsidRPr="0086100A">
              <w:rPr>
                <w:rFonts w:asciiTheme="minorHAnsi" w:hAnsiTheme="minorHAnsi" w:cstheme="minorHAnsi"/>
                <w:b/>
                <w:sz w:val="28"/>
                <w:szCs w:val="28"/>
              </w:rPr>
              <w:t>TOTAL – LOTE 4</w:t>
            </w:r>
          </w:p>
        </w:tc>
        <w:tc>
          <w:tcPr>
            <w:tcW w:w="850" w:type="dxa"/>
            <w:gridSpan w:val="2"/>
          </w:tcPr>
          <w:p w14:paraId="6ABDDEF4" w14:textId="77777777" w:rsidR="0086100A" w:rsidRPr="0086100A" w:rsidRDefault="0086100A" w:rsidP="0086100A">
            <w:pPr>
              <w:jc w:val="both"/>
              <w:rPr>
                <w:rFonts w:asciiTheme="minorHAnsi" w:hAnsiTheme="minorHAnsi" w:cstheme="minorHAnsi"/>
                <w:b/>
                <w:sz w:val="22"/>
                <w:szCs w:val="22"/>
              </w:rPr>
            </w:pPr>
          </w:p>
        </w:tc>
      </w:tr>
    </w:tbl>
    <w:p w14:paraId="73968483" w14:textId="77777777" w:rsidR="0086100A" w:rsidRPr="0086100A" w:rsidRDefault="0086100A" w:rsidP="0086100A">
      <w:pPr>
        <w:ind w:left="993" w:hanging="993"/>
        <w:jc w:val="center"/>
        <w:rPr>
          <w:rFonts w:asciiTheme="minorHAnsi" w:hAnsiTheme="minorHAnsi" w:cstheme="minorHAnsi"/>
          <w:b/>
          <w:sz w:val="32"/>
          <w:szCs w:val="32"/>
        </w:rPr>
      </w:pPr>
    </w:p>
    <w:p w14:paraId="70668561" w14:textId="77777777" w:rsidR="0086100A" w:rsidRPr="0086100A" w:rsidRDefault="0086100A" w:rsidP="0086100A">
      <w:pPr>
        <w:ind w:left="993" w:hanging="993"/>
        <w:jc w:val="center"/>
        <w:rPr>
          <w:rFonts w:asciiTheme="minorHAnsi" w:hAnsiTheme="minorHAnsi" w:cstheme="minorHAnsi"/>
          <w:b/>
          <w:sz w:val="32"/>
          <w:szCs w:val="32"/>
        </w:rPr>
      </w:pPr>
    </w:p>
    <w:p w14:paraId="2817DABE" w14:textId="77777777" w:rsidR="0086100A" w:rsidRPr="0086100A" w:rsidRDefault="0086100A" w:rsidP="0086100A">
      <w:pPr>
        <w:ind w:left="993" w:hanging="993"/>
        <w:jc w:val="center"/>
        <w:rPr>
          <w:rFonts w:asciiTheme="minorHAnsi" w:hAnsiTheme="minorHAnsi" w:cstheme="minorHAnsi"/>
          <w:b/>
          <w:sz w:val="32"/>
          <w:szCs w:val="32"/>
        </w:rPr>
      </w:pPr>
      <w:r w:rsidRPr="0086100A">
        <w:rPr>
          <w:rFonts w:asciiTheme="minorHAnsi" w:hAnsiTheme="minorHAnsi" w:cstheme="minorHAnsi"/>
          <w:b/>
          <w:sz w:val="32"/>
          <w:szCs w:val="32"/>
        </w:rPr>
        <w:t>LOTE 5</w:t>
      </w:r>
    </w:p>
    <w:tbl>
      <w:tblPr>
        <w:tblStyle w:val="Tabelacomgrade"/>
        <w:tblW w:w="9801" w:type="dxa"/>
        <w:tblInd w:w="-5" w:type="dxa"/>
        <w:tblLayout w:type="fixed"/>
        <w:tblLook w:val="04A0" w:firstRow="1" w:lastRow="0" w:firstColumn="1" w:lastColumn="0" w:noHBand="0" w:noVBand="1"/>
      </w:tblPr>
      <w:tblGrid>
        <w:gridCol w:w="792"/>
        <w:gridCol w:w="5162"/>
        <w:gridCol w:w="1134"/>
        <w:gridCol w:w="850"/>
        <w:gridCol w:w="998"/>
        <w:gridCol w:w="15"/>
        <w:gridCol w:w="835"/>
        <w:gridCol w:w="15"/>
      </w:tblGrid>
      <w:tr w:rsidR="0086100A" w:rsidRPr="0086100A" w14:paraId="79216B85" w14:textId="77777777" w:rsidTr="008F26E4">
        <w:trPr>
          <w:gridAfter w:val="1"/>
          <w:wAfter w:w="15" w:type="dxa"/>
        </w:trPr>
        <w:tc>
          <w:tcPr>
            <w:tcW w:w="792" w:type="dxa"/>
            <w:shd w:val="clear" w:color="auto" w:fill="D9D9D9" w:themeFill="background1" w:themeFillShade="D9"/>
            <w:vAlign w:val="center"/>
          </w:tcPr>
          <w:p w14:paraId="362F7248"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ITEM</w:t>
            </w:r>
          </w:p>
        </w:tc>
        <w:tc>
          <w:tcPr>
            <w:tcW w:w="5162" w:type="dxa"/>
            <w:shd w:val="clear" w:color="auto" w:fill="D9D9D9" w:themeFill="background1" w:themeFillShade="D9"/>
            <w:vAlign w:val="center"/>
          </w:tcPr>
          <w:p w14:paraId="55400407"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DESCRIÇÃO</w:t>
            </w:r>
          </w:p>
        </w:tc>
        <w:tc>
          <w:tcPr>
            <w:tcW w:w="1134" w:type="dxa"/>
            <w:shd w:val="clear" w:color="auto" w:fill="D9D9D9" w:themeFill="background1" w:themeFillShade="D9"/>
            <w:vAlign w:val="center"/>
          </w:tcPr>
          <w:p w14:paraId="13E77283"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UNIDADE</w:t>
            </w:r>
          </w:p>
        </w:tc>
        <w:tc>
          <w:tcPr>
            <w:tcW w:w="850" w:type="dxa"/>
            <w:shd w:val="clear" w:color="auto" w:fill="D9D9D9" w:themeFill="background1" w:themeFillShade="D9"/>
            <w:vAlign w:val="center"/>
          </w:tcPr>
          <w:p w14:paraId="3120C9A2"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QTDE</w:t>
            </w:r>
          </w:p>
        </w:tc>
        <w:tc>
          <w:tcPr>
            <w:tcW w:w="998" w:type="dxa"/>
            <w:shd w:val="clear" w:color="auto" w:fill="D9D9D9" w:themeFill="background1" w:themeFillShade="D9"/>
            <w:vAlign w:val="center"/>
          </w:tcPr>
          <w:p w14:paraId="51E40E9D" w14:textId="77777777" w:rsidR="0086100A" w:rsidRPr="0086100A" w:rsidRDefault="0086100A" w:rsidP="0086100A">
            <w:pPr>
              <w:jc w:val="center"/>
              <w:rPr>
                <w:rFonts w:asciiTheme="minorHAnsi" w:hAnsiTheme="minorHAnsi" w:cstheme="minorHAnsi"/>
                <w:b/>
                <w:sz w:val="18"/>
                <w:szCs w:val="18"/>
              </w:rPr>
            </w:pPr>
            <w:r w:rsidRPr="0086100A">
              <w:rPr>
                <w:rFonts w:asciiTheme="minorHAnsi" w:hAnsiTheme="minorHAnsi" w:cstheme="minorHAnsi"/>
                <w:b/>
                <w:sz w:val="18"/>
                <w:szCs w:val="18"/>
              </w:rPr>
              <w:t>VALOR UNITÁRIO</w:t>
            </w:r>
          </w:p>
        </w:tc>
        <w:tc>
          <w:tcPr>
            <w:tcW w:w="850" w:type="dxa"/>
            <w:gridSpan w:val="2"/>
            <w:shd w:val="clear" w:color="auto" w:fill="D9D9D9" w:themeFill="background1" w:themeFillShade="D9"/>
            <w:vAlign w:val="center"/>
          </w:tcPr>
          <w:p w14:paraId="351170CE"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VALOR TOTAL</w:t>
            </w:r>
          </w:p>
        </w:tc>
      </w:tr>
      <w:tr w:rsidR="0086100A" w:rsidRPr="0086100A" w14:paraId="07C3B9A5" w14:textId="77777777" w:rsidTr="008F26E4">
        <w:trPr>
          <w:gridAfter w:val="1"/>
          <w:wAfter w:w="15" w:type="dxa"/>
        </w:trPr>
        <w:tc>
          <w:tcPr>
            <w:tcW w:w="792" w:type="dxa"/>
          </w:tcPr>
          <w:p w14:paraId="1226C19C" w14:textId="77777777" w:rsidR="0086100A" w:rsidRPr="0086100A" w:rsidRDefault="0086100A" w:rsidP="0086100A">
            <w:pPr>
              <w:jc w:val="center"/>
              <w:rPr>
                <w:rFonts w:asciiTheme="minorHAnsi" w:hAnsiTheme="minorHAnsi" w:cstheme="minorHAnsi"/>
                <w:b/>
                <w:sz w:val="22"/>
                <w:szCs w:val="22"/>
              </w:rPr>
            </w:pPr>
          </w:p>
          <w:p w14:paraId="73DE2D8C" w14:textId="77777777" w:rsidR="0086100A" w:rsidRPr="0086100A" w:rsidRDefault="0086100A" w:rsidP="0086100A">
            <w:pPr>
              <w:jc w:val="center"/>
              <w:rPr>
                <w:rFonts w:asciiTheme="minorHAnsi" w:hAnsiTheme="minorHAnsi" w:cstheme="minorHAnsi"/>
                <w:b/>
                <w:sz w:val="22"/>
                <w:szCs w:val="22"/>
              </w:rPr>
            </w:pPr>
          </w:p>
          <w:p w14:paraId="2D8656B0" w14:textId="77777777" w:rsidR="0086100A" w:rsidRPr="0086100A" w:rsidRDefault="0086100A" w:rsidP="0086100A">
            <w:pPr>
              <w:jc w:val="center"/>
              <w:rPr>
                <w:rFonts w:asciiTheme="minorHAnsi" w:hAnsiTheme="minorHAnsi" w:cstheme="minorHAnsi"/>
                <w:b/>
                <w:sz w:val="22"/>
                <w:szCs w:val="22"/>
              </w:rPr>
            </w:pPr>
          </w:p>
          <w:p w14:paraId="15B8571C" w14:textId="77777777" w:rsidR="0086100A" w:rsidRPr="0086100A" w:rsidRDefault="0086100A" w:rsidP="0086100A">
            <w:pPr>
              <w:jc w:val="center"/>
              <w:rPr>
                <w:rFonts w:asciiTheme="minorHAnsi" w:hAnsiTheme="minorHAnsi" w:cstheme="minorHAnsi"/>
                <w:b/>
                <w:sz w:val="22"/>
                <w:szCs w:val="22"/>
              </w:rPr>
            </w:pPr>
          </w:p>
          <w:p w14:paraId="5BF29759"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35</w:t>
            </w:r>
          </w:p>
        </w:tc>
        <w:tc>
          <w:tcPr>
            <w:tcW w:w="5162" w:type="dxa"/>
            <w:vAlign w:val="center"/>
          </w:tcPr>
          <w:p w14:paraId="04A52ACB"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t>CRONÔMETRO</w:t>
            </w:r>
          </w:p>
          <w:p w14:paraId="4F677215"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Cronômetro, display de cristal líquido; Relógio eletrônico digital; Escala do cronômetro: 23h59min59s; Resolução: 1/100s; Botão seletor de funções: cronômetro, alarme, ajuste de data e hora; Função alarme: hora completa, hora programada; Seleção de formato 12/24h; emborrachado; com bateria de 1,5v e manual de instruções em PORTUGUÊS-BR. </w:t>
            </w:r>
          </w:p>
          <w:p w14:paraId="4E905C48"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Marca referência: TECHNOS; INSTRUTHERM</w:t>
            </w:r>
          </w:p>
        </w:tc>
        <w:tc>
          <w:tcPr>
            <w:tcW w:w="1134" w:type="dxa"/>
            <w:vAlign w:val="center"/>
          </w:tcPr>
          <w:p w14:paraId="13310908"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UNIDADE</w:t>
            </w:r>
          </w:p>
        </w:tc>
        <w:tc>
          <w:tcPr>
            <w:tcW w:w="850" w:type="dxa"/>
            <w:vAlign w:val="center"/>
          </w:tcPr>
          <w:p w14:paraId="5B342756"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20</w:t>
            </w:r>
          </w:p>
        </w:tc>
        <w:tc>
          <w:tcPr>
            <w:tcW w:w="998" w:type="dxa"/>
            <w:vAlign w:val="center"/>
          </w:tcPr>
          <w:p w14:paraId="7AD5E741" w14:textId="77777777" w:rsidR="0086100A" w:rsidRPr="0086100A" w:rsidRDefault="0086100A" w:rsidP="0086100A">
            <w:pPr>
              <w:jc w:val="both"/>
              <w:rPr>
                <w:rFonts w:asciiTheme="minorHAnsi" w:hAnsiTheme="minorHAnsi" w:cstheme="minorHAnsi"/>
                <w:sz w:val="22"/>
                <w:szCs w:val="22"/>
              </w:rPr>
            </w:pPr>
          </w:p>
        </w:tc>
        <w:tc>
          <w:tcPr>
            <w:tcW w:w="850" w:type="dxa"/>
            <w:gridSpan w:val="2"/>
            <w:vAlign w:val="center"/>
          </w:tcPr>
          <w:p w14:paraId="7B15A0B8" w14:textId="77777777" w:rsidR="0086100A" w:rsidRPr="0086100A" w:rsidRDefault="0086100A" w:rsidP="0086100A">
            <w:pPr>
              <w:jc w:val="both"/>
              <w:rPr>
                <w:rFonts w:asciiTheme="minorHAnsi" w:hAnsiTheme="minorHAnsi" w:cstheme="minorHAnsi"/>
                <w:sz w:val="22"/>
                <w:szCs w:val="22"/>
              </w:rPr>
            </w:pPr>
          </w:p>
        </w:tc>
      </w:tr>
      <w:tr w:rsidR="0086100A" w:rsidRPr="0086100A" w14:paraId="744BF09B" w14:textId="77777777" w:rsidTr="008F26E4">
        <w:trPr>
          <w:gridAfter w:val="1"/>
          <w:wAfter w:w="15" w:type="dxa"/>
        </w:trPr>
        <w:tc>
          <w:tcPr>
            <w:tcW w:w="792" w:type="dxa"/>
          </w:tcPr>
          <w:p w14:paraId="7AB599B9" w14:textId="77777777" w:rsidR="0086100A" w:rsidRPr="0086100A" w:rsidRDefault="0086100A" w:rsidP="0086100A">
            <w:pPr>
              <w:jc w:val="center"/>
              <w:rPr>
                <w:rFonts w:asciiTheme="minorHAnsi" w:hAnsiTheme="minorHAnsi" w:cstheme="minorHAnsi"/>
                <w:b/>
                <w:sz w:val="22"/>
                <w:szCs w:val="22"/>
              </w:rPr>
            </w:pPr>
          </w:p>
          <w:p w14:paraId="23D7438C" w14:textId="77777777" w:rsidR="0086100A" w:rsidRPr="0086100A" w:rsidRDefault="0086100A" w:rsidP="0086100A">
            <w:pPr>
              <w:jc w:val="center"/>
              <w:rPr>
                <w:rFonts w:asciiTheme="minorHAnsi" w:hAnsiTheme="minorHAnsi" w:cstheme="minorHAnsi"/>
                <w:b/>
                <w:sz w:val="22"/>
                <w:szCs w:val="22"/>
              </w:rPr>
            </w:pPr>
          </w:p>
          <w:p w14:paraId="144716B9"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lastRenderedPageBreak/>
              <w:t>36</w:t>
            </w:r>
          </w:p>
        </w:tc>
        <w:tc>
          <w:tcPr>
            <w:tcW w:w="5162" w:type="dxa"/>
            <w:vAlign w:val="center"/>
          </w:tcPr>
          <w:p w14:paraId="063F67EA"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lastRenderedPageBreak/>
              <w:t>ESCALA EM ALUMÍNIO</w:t>
            </w:r>
          </w:p>
          <w:p w14:paraId="49823208"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lastRenderedPageBreak/>
              <w:t xml:space="preserve">Escala de 2metros em alumínio </w:t>
            </w:r>
            <w:proofErr w:type="spellStart"/>
            <w:r w:rsidRPr="0086100A">
              <w:rPr>
                <w:rFonts w:asciiTheme="minorHAnsi" w:hAnsiTheme="minorHAnsi" w:cstheme="minorHAnsi"/>
                <w:sz w:val="22"/>
                <w:szCs w:val="22"/>
              </w:rPr>
              <w:t>milimitrada</w:t>
            </w:r>
            <w:proofErr w:type="spellEnd"/>
            <w:r w:rsidRPr="0086100A">
              <w:rPr>
                <w:rFonts w:asciiTheme="minorHAnsi" w:hAnsiTheme="minorHAnsi" w:cstheme="minorHAnsi"/>
                <w:sz w:val="22"/>
                <w:szCs w:val="22"/>
              </w:rPr>
              <w:t xml:space="preserve"> com dimensões aproximadas de 2000 </w:t>
            </w:r>
            <w:proofErr w:type="gramStart"/>
            <w:r w:rsidRPr="0086100A">
              <w:rPr>
                <w:rFonts w:asciiTheme="minorHAnsi" w:hAnsiTheme="minorHAnsi" w:cstheme="minorHAnsi"/>
                <w:sz w:val="22"/>
                <w:szCs w:val="22"/>
              </w:rPr>
              <w:t>X</w:t>
            </w:r>
            <w:proofErr w:type="gramEnd"/>
            <w:r w:rsidRPr="0086100A">
              <w:rPr>
                <w:rFonts w:asciiTheme="minorHAnsi" w:hAnsiTheme="minorHAnsi" w:cstheme="minorHAnsi"/>
                <w:sz w:val="22"/>
                <w:szCs w:val="22"/>
              </w:rPr>
              <w:t xml:space="preserve"> 50 X 3mm; escala paralela; precisa; flexível; feita em alumínio </w:t>
            </w:r>
            <w:proofErr w:type="spellStart"/>
            <w:r w:rsidRPr="0086100A">
              <w:rPr>
                <w:rFonts w:asciiTheme="minorHAnsi" w:hAnsiTheme="minorHAnsi" w:cstheme="minorHAnsi"/>
                <w:sz w:val="22"/>
                <w:szCs w:val="22"/>
              </w:rPr>
              <w:t>anodizado</w:t>
            </w:r>
            <w:proofErr w:type="spellEnd"/>
            <w:r w:rsidRPr="0086100A">
              <w:rPr>
                <w:rFonts w:asciiTheme="minorHAnsi" w:hAnsiTheme="minorHAnsi" w:cstheme="minorHAnsi"/>
                <w:sz w:val="22"/>
                <w:szCs w:val="22"/>
              </w:rPr>
              <w:t xml:space="preserve">; graduadas em milímetros numa borda e em centímetros na outra. </w:t>
            </w:r>
          </w:p>
          <w:p w14:paraId="22C63553"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Marca referência: WORKER; MOR</w:t>
            </w:r>
          </w:p>
        </w:tc>
        <w:tc>
          <w:tcPr>
            <w:tcW w:w="1134" w:type="dxa"/>
            <w:vAlign w:val="center"/>
          </w:tcPr>
          <w:p w14:paraId="28F87184"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lastRenderedPageBreak/>
              <w:t>UNIDADE</w:t>
            </w:r>
          </w:p>
        </w:tc>
        <w:tc>
          <w:tcPr>
            <w:tcW w:w="850" w:type="dxa"/>
            <w:vAlign w:val="center"/>
          </w:tcPr>
          <w:p w14:paraId="5E27AFEA"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2</w:t>
            </w:r>
          </w:p>
        </w:tc>
        <w:tc>
          <w:tcPr>
            <w:tcW w:w="998" w:type="dxa"/>
            <w:vAlign w:val="center"/>
          </w:tcPr>
          <w:p w14:paraId="3394917B" w14:textId="77777777" w:rsidR="0086100A" w:rsidRPr="0086100A" w:rsidRDefault="0086100A" w:rsidP="0086100A">
            <w:pPr>
              <w:jc w:val="both"/>
              <w:rPr>
                <w:rFonts w:asciiTheme="minorHAnsi" w:hAnsiTheme="minorHAnsi" w:cstheme="minorHAnsi"/>
                <w:sz w:val="22"/>
                <w:szCs w:val="22"/>
              </w:rPr>
            </w:pPr>
          </w:p>
        </w:tc>
        <w:tc>
          <w:tcPr>
            <w:tcW w:w="850" w:type="dxa"/>
            <w:gridSpan w:val="2"/>
            <w:vAlign w:val="center"/>
          </w:tcPr>
          <w:p w14:paraId="659DDD9E" w14:textId="77777777" w:rsidR="0086100A" w:rsidRPr="0086100A" w:rsidRDefault="0086100A" w:rsidP="0086100A">
            <w:pPr>
              <w:jc w:val="both"/>
              <w:rPr>
                <w:rFonts w:asciiTheme="minorHAnsi" w:hAnsiTheme="minorHAnsi" w:cstheme="minorHAnsi"/>
                <w:sz w:val="22"/>
                <w:szCs w:val="22"/>
              </w:rPr>
            </w:pPr>
          </w:p>
        </w:tc>
      </w:tr>
      <w:tr w:rsidR="0086100A" w:rsidRPr="0086100A" w14:paraId="702AAB18" w14:textId="77777777" w:rsidTr="008F26E4">
        <w:trPr>
          <w:gridAfter w:val="1"/>
          <w:wAfter w:w="15" w:type="dxa"/>
        </w:trPr>
        <w:tc>
          <w:tcPr>
            <w:tcW w:w="792" w:type="dxa"/>
          </w:tcPr>
          <w:p w14:paraId="205A4DF7" w14:textId="77777777" w:rsidR="0086100A" w:rsidRPr="0086100A" w:rsidRDefault="0086100A" w:rsidP="0086100A">
            <w:pPr>
              <w:jc w:val="center"/>
              <w:rPr>
                <w:rFonts w:asciiTheme="minorHAnsi" w:hAnsiTheme="minorHAnsi" w:cstheme="minorHAnsi"/>
                <w:b/>
                <w:sz w:val="22"/>
                <w:szCs w:val="22"/>
              </w:rPr>
            </w:pPr>
          </w:p>
          <w:p w14:paraId="436DC6AF" w14:textId="77777777" w:rsidR="0086100A" w:rsidRPr="0086100A" w:rsidRDefault="0086100A" w:rsidP="0086100A">
            <w:pPr>
              <w:jc w:val="center"/>
              <w:rPr>
                <w:rFonts w:asciiTheme="minorHAnsi" w:hAnsiTheme="minorHAnsi" w:cstheme="minorHAnsi"/>
                <w:b/>
                <w:sz w:val="22"/>
                <w:szCs w:val="22"/>
              </w:rPr>
            </w:pPr>
          </w:p>
          <w:p w14:paraId="656C0C20" w14:textId="77777777" w:rsidR="0086100A" w:rsidRPr="0086100A" w:rsidRDefault="0086100A" w:rsidP="0086100A">
            <w:pPr>
              <w:jc w:val="center"/>
              <w:rPr>
                <w:rFonts w:asciiTheme="minorHAnsi" w:hAnsiTheme="minorHAnsi" w:cstheme="minorHAnsi"/>
                <w:b/>
                <w:sz w:val="22"/>
                <w:szCs w:val="22"/>
              </w:rPr>
            </w:pPr>
          </w:p>
          <w:p w14:paraId="7D1A1EAF" w14:textId="77777777" w:rsidR="0086100A" w:rsidRPr="0086100A" w:rsidRDefault="0086100A" w:rsidP="0086100A">
            <w:pPr>
              <w:jc w:val="center"/>
              <w:rPr>
                <w:rFonts w:asciiTheme="minorHAnsi" w:hAnsiTheme="minorHAnsi" w:cstheme="minorHAnsi"/>
                <w:b/>
                <w:sz w:val="22"/>
                <w:szCs w:val="22"/>
              </w:rPr>
            </w:pPr>
          </w:p>
          <w:p w14:paraId="6E181176" w14:textId="77777777" w:rsidR="0086100A" w:rsidRPr="0086100A" w:rsidRDefault="0086100A" w:rsidP="0086100A">
            <w:pPr>
              <w:jc w:val="center"/>
              <w:rPr>
                <w:rFonts w:asciiTheme="minorHAnsi" w:hAnsiTheme="minorHAnsi" w:cstheme="minorHAnsi"/>
                <w:b/>
                <w:sz w:val="22"/>
                <w:szCs w:val="22"/>
              </w:rPr>
            </w:pPr>
          </w:p>
          <w:p w14:paraId="2C62DFAB" w14:textId="77777777" w:rsidR="0086100A" w:rsidRPr="0086100A" w:rsidRDefault="0086100A" w:rsidP="0086100A">
            <w:pPr>
              <w:jc w:val="center"/>
              <w:rPr>
                <w:rFonts w:asciiTheme="minorHAnsi" w:hAnsiTheme="minorHAnsi" w:cstheme="minorHAnsi"/>
                <w:b/>
                <w:sz w:val="22"/>
                <w:szCs w:val="22"/>
              </w:rPr>
            </w:pPr>
          </w:p>
          <w:p w14:paraId="682B6A13" w14:textId="77777777" w:rsidR="0086100A" w:rsidRPr="0086100A" w:rsidRDefault="0086100A" w:rsidP="0086100A">
            <w:pPr>
              <w:jc w:val="center"/>
              <w:rPr>
                <w:rFonts w:asciiTheme="minorHAnsi" w:hAnsiTheme="minorHAnsi" w:cstheme="minorHAnsi"/>
                <w:b/>
                <w:sz w:val="22"/>
                <w:szCs w:val="22"/>
              </w:rPr>
            </w:pPr>
          </w:p>
          <w:p w14:paraId="64915BA1" w14:textId="77777777" w:rsidR="0086100A" w:rsidRPr="0086100A" w:rsidRDefault="0086100A" w:rsidP="0086100A">
            <w:pPr>
              <w:jc w:val="center"/>
              <w:rPr>
                <w:rFonts w:asciiTheme="minorHAnsi" w:hAnsiTheme="minorHAnsi" w:cstheme="minorHAnsi"/>
                <w:b/>
                <w:sz w:val="22"/>
                <w:szCs w:val="22"/>
              </w:rPr>
            </w:pPr>
          </w:p>
          <w:p w14:paraId="37750B93" w14:textId="77777777" w:rsidR="0086100A" w:rsidRPr="0086100A" w:rsidRDefault="0086100A" w:rsidP="0086100A">
            <w:pPr>
              <w:jc w:val="center"/>
              <w:rPr>
                <w:rFonts w:asciiTheme="minorHAnsi" w:hAnsiTheme="minorHAnsi" w:cstheme="minorHAnsi"/>
                <w:b/>
                <w:sz w:val="22"/>
                <w:szCs w:val="22"/>
              </w:rPr>
            </w:pPr>
          </w:p>
          <w:p w14:paraId="2049E94F" w14:textId="77777777" w:rsidR="0086100A" w:rsidRPr="0086100A" w:rsidRDefault="0086100A" w:rsidP="0086100A">
            <w:pPr>
              <w:jc w:val="center"/>
              <w:rPr>
                <w:rFonts w:asciiTheme="minorHAnsi" w:hAnsiTheme="minorHAnsi" w:cstheme="minorHAnsi"/>
                <w:b/>
                <w:sz w:val="22"/>
                <w:szCs w:val="22"/>
              </w:rPr>
            </w:pPr>
          </w:p>
          <w:p w14:paraId="4E884C8C" w14:textId="77777777" w:rsidR="0086100A" w:rsidRPr="0086100A" w:rsidRDefault="0086100A" w:rsidP="0086100A">
            <w:pPr>
              <w:jc w:val="center"/>
              <w:rPr>
                <w:rFonts w:asciiTheme="minorHAnsi" w:hAnsiTheme="minorHAnsi" w:cstheme="minorHAnsi"/>
                <w:b/>
                <w:sz w:val="22"/>
                <w:szCs w:val="22"/>
              </w:rPr>
            </w:pPr>
          </w:p>
          <w:p w14:paraId="5DED7052" w14:textId="77777777" w:rsidR="0086100A" w:rsidRPr="0086100A" w:rsidRDefault="0086100A" w:rsidP="0086100A">
            <w:pPr>
              <w:jc w:val="center"/>
              <w:rPr>
                <w:rFonts w:asciiTheme="minorHAnsi" w:hAnsiTheme="minorHAnsi" w:cstheme="minorHAnsi"/>
                <w:b/>
                <w:sz w:val="22"/>
                <w:szCs w:val="22"/>
              </w:rPr>
            </w:pPr>
          </w:p>
          <w:p w14:paraId="78FAF558" w14:textId="77777777" w:rsidR="0086100A" w:rsidRPr="0086100A" w:rsidRDefault="0086100A" w:rsidP="0086100A">
            <w:pPr>
              <w:jc w:val="center"/>
              <w:rPr>
                <w:rFonts w:asciiTheme="minorHAnsi" w:hAnsiTheme="minorHAnsi" w:cstheme="minorHAnsi"/>
                <w:b/>
                <w:sz w:val="22"/>
                <w:szCs w:val="22"/>
              </w:rPr>
            </w:pPr>
          </w:p>
          <w:p w14:paraId="4EA31EF7"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37</w:t>
            </w:r>
          </w:p>
          <w:p w14:paraId="62E7B615" w14:textId="77777777" w:rsidR="0086100A" w:rsidRPr="0086100A" w:rsidRDefault="0086100A" w:rsidP="0086100A">
            <w:pPr>
              <w:jc w:val="center"/>
              <w:rPr>
                <w:rFonts w:asciiTheme="minorHAnsi" w:hAnsiTheme="minorHAnsi" w:cstheme="minorHAnsi"/>
                <w:b/>
                <w:sz w:val="22"/>
                <w:szCs w:val="22"/>
              </w:rPr>
            </w:pPr>
          </w:p>
          <w:p w14:paraId="6E4120FD" w14:textId="77777777" w:rsidR="0086100A" w:rsidRPr="0086100A" w:rsidRDefault="0086100A" w:rsidP="0086100A">
            <w:pPr>
              <w:jc w:val="center"/>
              <w:rPr>
                <w:rFonts w:asciiTheme="minorHAnsi" w:hAnsiTheme="minorHAnsi" w:cstheme="minorHAnsi"/>
                <w:b/>
                <w:sz w:val="22"/>
                <w:szCs w:val="22"/>
              </w:rPr>
            </w:pPr>
          </w:p>
          <w:p w14:paraId="539B7030" w14:textId="77777777" w:rsidR="0086100A" w:rsidRPr="0086100A" w:rsidRDefault="0086100A" w:rsidP="0086100A">
            <w:pPr>
              <w:jc w:val="center"/>
              <w:rPr>
                <w:rFonts w:asciiTheme="minorHAnsi" w:hAnsiTheme="minorHAnsi" w:cstheme="minorHAnsi"/>
                <w:b/>
                <w:sz w:val="22"/>
                <w:szCs w:val="22"/>
              </w:rPr>
            </w:pPr>
          </w:p>
          <w:p w14:paraId="0D2BB908" w14:textId="77777777" w:rsidR="0086100A" w:rsidRPr="0086100A" w:rsidRDefault="0086100A" w:rsidP="0086100A">
            <w:pPr>
              <w:jc w:val="center"/>
              <w:rPr>
                <w:rFonts w:asciiTheme="minorHAnsi" w:hAnsiTheme="minorHAnsi" w:cstheme="minorHAnsi"/>
                <w:b/>
                <w:sz w:val="22"/>
                <w:szCs w:val="22"/>
              </w:rPr>
            </w:pPr>
          </w:p>
          <w:p w14:paraId="61662858" w14:textId="77777777" w:rsidR="0086100A" w:rsidRPr="0086100A" w:rsidRDefault="0086100A" w:rsidP="0086100A">
            <w:pPr>
              <w:jc w:val="center"/>
              <w:rPr>
                <w:rFonts w:asciiTheme="minorHAnsi" w:hAnsiTheme="minorHAnsi" w:cstheme="minorHAnsi"/>
                <w:b/>
                <w:sz w:val="22"/>
                <w:szCs w:val="22"/>
              </w:rPr>
            </w:pPr>
          </w:p>
          <w:p w14:paraId="272699E7" w14:textId="77777777" w:rsidR="0086100A" w:rsidRPr="0086100A" w:rsidRDefault="0086100A" w:rsidP="0086100A">
            <w:pPr>
              <w:jc w:val="center"/>
              <w:rPr>
                <w:rFonts w:asciiTheme="minorHAnsi" w:hAnsiTheme="minorHAnsi" w:cstheme="minorHAnsi"/>
                <w:b/>
                <w:sz w:val="22"/>
                <w:szCs w:val="22"/>
              </w:rPr>
            </w:pPr>
          </w:p>
          <w:p w14:paraId="0EEAF5E8" w14:textId="77777777" w:rsidR="0086100A" w:rsidRPr="0086100A" w:rsidRDefault="0086100A" w:rsidP="0086100A">
            <w:pPr>
              <w:jc w:val="center"/>
              <w:rPr>
                <w:rFonts w:asciiTheme="minorHAnsi" w:hAnsiTheme="minorHAnsi" w:cstheme="minorHAnsi"/>
                <w:b/>
                <w:sz w:val="22"/>
                <w:szCs w:val="22"/>
              </w:rPr>
            </w:pPr>
          </w:p>
          <w:p w14:paraId="66E88797" w14:textId="77777777" w:rsidR="0086100A" w:rsidRPr="0086100A" w:rsidRDefault="0086100A" w:rsidP="0086100A">
            <w:pPr>
              <w:jc w:val="center"/>
              <w:rPr>
                <w:rFonts w:asciiTheme="minorHAnsi" w:hAnsiTheme="minorHAnsi" w:cstheme="minorHAnsi"/>
                <w:b/>
                <w:sz w:val="22"/>
                <w:szCs w:val="22"/>
              </w:rPr>
            </w:pPr>
          </w:p>
          <w:p w14:paraId="01A6A28C" w14:textId="77777777" w:rsidR="0086100A" w:rsidRPr="0086100A" w:rsidRDefault="0086100A" w:rsidP="0086100A">
            <w:pPr>
              <w:jc w:val="center"/>
              <w:rPr>
                <w:rFonts w:asciiTheme="minorHAnsi" w:hAnsiTheme="minorHAnsi" w:cstheme="minorHAnsi"/>
                <w:b/>
                <w:sz w:val="22"/>
                <w:szCs w:val="22"/>
              </w:rPr>
            </w:pPr>
          </w:p>
          <w:p w14:paraId="70B67D8B" w14:textId="77777777" w:rsidR="0086100A" w:rsidRPr="0086100A" w:rsidRDefault="0086100A" w:rsidP="0086100A">
            <w:pPr>
              <w:jc w:val="center"/>
              <w:rPr>
                <w:rFonts w:asciiTheme="minorHAnsi" w:hAnsiTheme="minorHAnsi" w:cstheme="minorHAnsi"/>
                <w:b/>
                <w:sz w:val="22"/>
                <w:szCs w:val="22"/>
              </w:rPr>
            </w:pPr>
          </w:p>
          <w:p w14:paraId="23FB2F8A" w14:textId="77777777" w:rsidR="0086100A" w:rsidRPr="0086100A" w:rsidRDefault="0086100A" w:rsidP="0086100A">
            <w:pPr>
              <w:jc w:val="center"/>
              <w:rPr>
                <w:rFonts w:asciiTheme="minorHAnsi" w:hAnsiTheme="minorHAnsi" w:cstheme="minorHAnsi"/>
                <w:b/>
                <w:sz w:val="22"/>
                <w:szCs w:val="22"/>
              </w:rPr>
            </w:pPr>
          </w:p>
          <w:p w14:paraId="765B91AE" w14:textId="77777777" w:rsidR="0086100A" w:rsidRPr="0086100A" w:rsidRDefault="0086100A" w:rsidP="0086100A">
            <w:pPr>
              <w:jc w:val="center"/>
              <w:rPr>
                <w:rFonts w:asciiTheme="minorHAnsi" w:hAnsiTheme="minorHAnsi" w:cstheme="minorHAnsi"/>
                <w:b/>
                <w:sz w:val="22"/>
                <w:szCs w:val="22"/>
              </w:rPr>
            </w:pPr>
          </w:p>
          <w:p w14:paraId="31F0A42B" w14:textId="77777777" w:rsidR="0086100A" w:rsidRPr="0086100A" w:rsidRDefault="0086100A" w:rsidP="0086100A">
            <w:pPr>
              <w:jc w:val="center"/>
              <w:rPr>
                <w:rFonts w:asciiTheme="minorHAnsi" w:hAnsiTheme="minorHAnsi" w:cstheme="minorHAnsi"/>
                <w:b/>
                <w:sz w:val="22"/>
                <w:szCs w:val="22"/>
              </w:rPr>
            </w:pPr>
          </w:p>
          <w:p w14:paraId="77D6C515" w14:textId="77777777" w:rsidR="0086100A" w:rsidRPr="0086100A" w:rsidRDefault="0086100A" w:rsidP="0086100A">
            <w:pPr>
              <w:jc w:val="center"/>
              <w:rPr>
                <w:rFonts w:asciiTheme="minorHAnsi" w:hAnsiTheme="minorHAnsi" w:cstheme="minorHAnsi"/>
                <w:b/>
                <w:sz w:val="22"/>
                <w:szCs w:val="22"/>
              </w:rPr>
            </w:pPr>
          </w:p>
          <w:p w14:paraId="0553B111" w14:textId="77777777" w:rsidR="0086100A" w:rsidRPr="0086100A" w:rsidRDefault="0086100A" w:rsidP="0086100A">
            <w:pPr>
              <w:jc w:val="center"/>
              <w:rPr>
                <w:rFonts w:asciiTheme="minorHAnsi" w:hAnsiTheme="minorHAnsi" w:cstheme="minorHAnsi"/>
                <w:b/>
                <w:sz w:val="22"/>
                <w:szCs w:val="22"/>
              </w:rPr>
            </w:pPr>
          </w:p>
          <w:p w14:paraId="76BC8528" w14:textId="77777777" w:rsidR="0086100A" w:rsidRPr="0086100A" w:rsidRDefault="0086100A" w:rsidP="0086100A">
            <w:pPr>
              <w:jc w:val="center"/>
              <w:rPr>
                <w:rFonts w:asciiTheme="minorHAnsi" w:hAnsiTheme="minorHAnsi" w:cstheme="minorHAnsi"/>
                <w:b/>
                <w:sz w:val="22"/>
                <w:szCs w:val="22"/>
              </w:rPr>
            </w:pPr>
          </w:p>
          <w:p w14:paraId="394D4146" w14:textId="77777777" w:rsidR="0086100A" w:rsidRPr="0086100A" w:rsidRDefault="0086100A" w:rsidP="0086100A">
            <w:pPr>
              <w:jc w:val="center"/>
              <w:rPr>
                <w:rFonts w:asciiTheme="minorHAnsi" w:hAnsiTheme="minorHAnsi" w:cstheme="minorHAnsi"/>
                <w:b/>
                <w:sz w:val="22"/>
                <w:szCs w:val="22"/>
              </w:rPr>
            </w:pPr>
          </w:p>
        </w:tc>
        <w:tc>
          <w:tcPr>
            <w:tcW w:w="5162" w:type="dxa"/>
            <w:vAlign w:val="center"/>
          </w:tcPr>
          <w:p w14:paraId="63CDEA14"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t xml:space="preserve">MULTÍMETRO </w:t>
            </w:r>
          </w:p>
          <w:p w14:paraId="6D99DE53"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Multímetro digital, com as seguintes características: Categoria do multímetro: CAT III 1000V - CAT IV 600V; Números de dígitos/Contagem do multímetro: 3 3/4 dígitos - 0 a 3999; Capacidade de tensão AC do multímetro: 750V; Capacidade de tensão DC do multímetro: 1000V; Capacidade de corrente AC do multímetro: 20A; Capacidade de corrente DC do multímetro: 20A; Capacidade de resistência do multímetro: 40 M; Resolução resistência do multímetro:0.1 / 1 / 10 / 100 / 1 k / 10 k; Precisão resistência do multímetro:400: ± 0.8% + 3 - 4 k / 40 k / 400 k / 4 M: +/- 0.8% + 1 - 40 M: +/- 1.0% + 2; Faixas de resistência do multímetro: 400 / 4 k / 40 k / 400 k / 4 M / 40 M; Capacidade de medição de capacitância do multímetro: 200uF; Faixas de medição de capacitância do multímetro:4 </w:t>
            </w:r>
            <w:proofErr w:type="spellStart"/>
            <w:r w:rsidRPr="0086100A">
              <w:rPr>
                <w:rFonts w:asciiTheme="minorHAnsi" w:hAnsiTheme="minorHAnsi" w:cstheme="minorHAnsi"/>
                <w:sz w:val="22"/>
                <w:szCs w:val="22"/>
              </w:rPr>
              <w:t>nF</w:t>
            </w:r>
            <w:proofErr w:type="spellEnd"/>
            <w:r w:rsidRPr="0086100A">
              <w:rPr>
                <w:rFonts w:asciiTheme="minorHAnsi" w:hAnsiTheme="minorHAnsi" w:cstheme="minorHAnsi"/>
                <w:sz w:val="22"/>
                <w:szCs w:val="22"/>
              </w:rPr>
              <w:t xml:space="preserve"> / 40 </w:t>
            </w:r>
            <w:proofErr w:type="spellStart"/>
            <w:r w:rsidRPr="0086100A">
              <w:rPr>
                <w:rFonts w:asciiTheme="minorHAnsi" w:hAnsiTheme="minorHAnsi" w:cstheme="minorHAnsi"/>
                <w:sz w:val="22"/>
                <w:szCs w:val="22"/>
              </w:rPr>
              <w:t>nF</w:t>
            </w:r>
            <w:proofErr w:type="spellEnd"/>
            <w:r w:rsidRPr="0086100A">
              <w:rPr>
                <w:rFonts w:asciiTheme="minorHAnsi" w:hAnsiTheme="minorHAnsi" w:cstheme="minorHAnsi"/>
                <w:sz w:val="22"/>
                <w:szCs w:val="22"/>
              </w:rPr>
              <w:t xml:space="preserve"> / 400 </w:t>
            </w:r>
            <w:proofErr w:type="spellStart"/>
            <w:r w:rsidRPr="0086100A">
              <w:rPr>
                <w:rFonts w:asciiTheme="minorHAnsi" w:hAnsiTheme="minorHAnsi" w:cstheme="minorHAnsi"/>
                <w:sz w:val="22"/>
                <w:szCs w:val="22"/>
              </w:rPr>
              <w:t>nF</w:t>
            </w:r>
            <w:proofErr w:type="spellEnd"/>
            <w:r w:rsidRPr="0086100A">
              <w:rPr>
                <w:rFonts w:asciiTheme="minorHAnsi" w:hAnsiTheme="minorHAnsi" w:cstheme="minorHAnsi"/>
                <w:sz w:val="22"/>
                <w:szCs w:val="22"/>
              </w:rPr>
              <w:t xml:space="preserve"> / 4 </w:t>
            </w:r>
            <w:proofErr w:type="spellStart"/>
            <w:r w:rsidRPr="0086100A">
              <w:rPr>
                <w:rFonts w:asciiTheme="minorHAnsi" w:hAnsiTheme="minorHAnsi" w:cstheme="minorHAnsi"/>
                <w:sz w:val="22"/>
                <w:szCs w:val="22"/>
              </w:rPr>
              <w:t>uF</w:t>
            </w:r>
            <w:proofErr w:type="spellEnd"/>
            <w:r w:rsidRPr="0086100A">
              <w:rPr>
                <w:rFonts w:asciiTheme="minorHAnsi" w:hAnsiTheme="minorHAnsi" w:cstheme="minorHAnsi"/>
                <w:sz w:val="22"/>
                <w:szCs w:val="22"/>
              </w:rPr>
              <w:t xml:space="preserve"> / 40 </w:t>
            </w:r>
            <w:proofErr w:type="spellStart"/>
            <w:r w:rsidRPr="0086100A">
              <w:rPr>
                <w:rFonts w:asciiTheme="minorHAnsi" w:hAnsiTheme="minorHAnsi" w:cstheme="minorHAnsi"/>
                <w:sz w:val="22"/>
                <w:szCs w:val="22"/>
              </w:rPr>
              <w:t>uF</w:t>
            </w:r>
            <w:proofErr w:type="spellEnd"/>
            <w:r w:rsidRPr="0086100A">
              <w:rPr>
                <w:rFonts w:asciiTheme="minorHAnsi" w:hAnsiTheme="minorHAnsi" w:cstheme="minorHAnsi"/>
                <w:sz w:val="22"/>
                <w:szCs w:val="22"/>
              </w:rPr>
              <w:t xml:space="preserve"> / 200 </w:t>
            </w:r>
            <w:proofErr w:type="spellStart"/>
            <w:r w:rsidRPr="0086100A">
              <w:rPr>
                <w:rFonts w:asciiTheme="minorHAnsi" w:hAnsiTheme="minorHAnsi" w:cstheme="minorHAnsi"/>
                <w:sz w:val="22"/>
                <w:szCs w:val="22"/>
              </w:rPr>
              <w:t>uF</w:t>
            </w:r>
            <w:proofErr w:type="spellEnd"/>
            <w:r w:rsidRPr="0086100A">
              <w:rPr>
                <w:rFonts w:asciiTheme="minorHAnsi" w:hAnsiTheme="minorHAnsi" w:cstheme="minorHAnsi"/>
                <w:sz w:val="22"/>
                <w:szCs w:val="22"/>
              </w:rPr>
              <w:t xml:space="preserve">; Resolução da capacitância do multímetro:0.001 </w:t>
            </w:r>
            <w:proofErr w:type="spellStart"/>
            <w:r w:rsidRPr="0086100A">
              <w:rPr>
                <w:rFonts w:asciiTheme="minorHAnsi" w:hAnsiTheme="minorHAnsi" w:cstheme="minorHAnsi"/>
                <w:sz w:val="22"/>
                <w:szCs w:val="22"/>
              </w:rPr>
              <w:t>nF</w:t>
            </w:r>
            <w:proofErr w:type="spellEnd"/>
            <w:r w:rsidRPr="0086100A">
              <w:rPr>
                <w:rFonts w:asciiTheme="minorHAnsi" w:hAnsiTheme="minorHAnsi" w:cstheme="minorHAnsi"/>
                <w:sz w:val="22"/>
                <w:szCs w:val="22"/>
              </w:rPr>
              <w:t xml:space="preserve"> / 0.01 </w:t>
            </w:r>
            <w:proofErr w:type="spellStart"/>
            <w:r w:rsidRPr="0086100A">
              <w:rPr>
                <w:rFonts w:asciiTheme="minorHAnsi" w:hAnsiTheme="minorHAnsi" w:cstheme="minorHAnsi"/>
                <w:sz w:val="22"/>
                <w:szCs w:val="22"/>
              </w:rPr>
              <w:t>nF</w:t>
            </w:r>
            <w:proofErr w:type="spellEnd"/>
            <w:r w:rsidRPr="0086100A">
              <w:rPr>
                <w:rFonts w:asciiTheme="minorHAnsi" w:hAnsiTheme="minorHAnsi" w:cstheme="minorHAnsi"/>
                <w:sz w:val="22"/>
                <w:szCs w:val="22"/>
              </w:rPr>
              <w:t xml:space="preserve"> / 0.1 </w:t>
            </w:r>
            <w:proofErr w:type="spellStart"/>
            <w:r w:rsidRPr="0086100A">
              <w:rPr>
                <w:rFonts w:asciiTheme="minorHAnsi" w:hAnsiTheme="minorHAnsi" w:cstheme="minorHAnsi"/>
                <w:sz w:val="22"/>
                <w:szCs w:val="22"/>
              </w:rPr>
              <w:t>nF</w:t>
            </w:r>
            <w:proofErr w:type="spellEnd"/>
            <w:r w:rsidRPr="0086100A">
              <w:rPr>
                <w:rFonts w:asciiTheme="minorHAnsi" w:hAnsiTheme="minorHAnsi" w:cstheme="minorHAnsi"/>
                <w:sz w:val="22"/>
                <w:szCs w:val="22"/>
              </w:rPr>
              <w:t xml:space="preserve"> / 1 </w:t>
            </w:r>
            <w:proofErr w:type="spellStart"/>
            <w:r w:rsidRPr="0086100A">
              <w:rPr>
                <w:rFonts w:asciiTheme="minorHAnsi" w:hAnsiTheme="minorHAnsi" w:cstheme="minorHAnsi"/>
                <w:sz w:val="22"/>
                <w:szCs w:val="22"/>
              </w:rPr>
              <w:t>nF</w:t>
            </w:r>
            <w:proofErr w:type="spellEnd"/>
            <w:r w:rsidRPr="0086100A">
              <w:rPr>
                <w:rFonts w:asciiTheme="minorHAnsi" w:hAnsiTheme="minorHAnsi" w:cstheme="minorHAnsi"/>
                <w:sz w:val="22"/>
                <w:szCs w:val="22"/>
              </w:rPr>
              <w:t xml:space="preserve"> / 10 </w:t>
            </w:r>
            <w:proofErr w:type="spellStart"/>
            <w:r w:rsidRPr="0086100A">
              <w:rPr>
                <w:rFonts w:asciiTheme="minorHAnsi" w:hAnsiTheme="minorHAnsi" w:cstheme="minorHAnsi"/>
                <w:sz w:val="22"/>
                <w:szCs w:val="22"/>
              </w:rPr>
              <w:t>nF</w:t>
            </w:r>
            <w:proofErr w:type="spellEnd"/>
            <w:r w:rsidRPr="0086100A">
              <w:rPr>
                <w:rFonts w:asciiTheme="minorHAnsi" w:hAnsiTheme="minorHAnsi" w:cstheme="minorHAnsi"/>
                <w:sz w:val="22"/>
                <w:szCs w:val="22"/>
              </w:rPr>
              <w:t xml:space="preserve"> / 100 </w:t>
            </w:r>
            <w:proofErr w:type="spellStart"/>
            <w:r w:rsidRPr="0086100A">
              <w:rPr>
                <w:rFonts w:asciiTheme="minorHAnsi" w:hAnsiTheme="minorHAnsi" w:cstheme="minorHAnsi"/>
                <w:sz w:val="22"/>
                <w:szCs w:val="22"/>
              </w:rPr>
              <w:t>nF</w:t>
            </w:r>
            <w:proofErr w:type="spellEnd"/>
            <w:r w:rsidRPr="0086100A">
              <w:rPr>
                <w:rFonts w:asciiTheme="minorHAnsi" w:hAnsiTheme="minorHAnsi" w:cstheme="minorHAnsi"/>
                <w:sz w:val="22"/>
                <w:szCs w:val="22"/>
              </w:rPr>
              <w:t>; Precisão da capacitância do multímetro: +/- 4.0% + 15; Teste de diodo do multímetro; Teste de continuidade do multímetro; Função tecla HOLD do multímetro; Capacidade de medição de frequência do multímetro: 9.999 MHz; Resolução de frequência do multímetro: 0.001 Hz / 0.01 Hz / 0.1 Hz / 0.001 KHz / 0.01 KHz / 0.1 KHz / 0.001 MHz; Faixas de frequência do multímetro: 9.999 Hz / 99.99 Hz / 999.9 Hz / 9.999 KHz / 99.99 KHz / 999.9 KHz / 9.999 MHz; Faixa de Temperatura de operação do multímetro: 0°C a 40°C; Indicador de bateria fraca do multímetro; Alimentação: Bateria de 9 V.</w:t>
            </w:r>
          </w:p>
          <w:p w14:paraId="42F306EB"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Marca referência: VONDER MDV-7500 ou similar</w:t>
            </w:r>
          </w:p>
        </w:tc>
        <w:tc>
          <w:tcPr>
            <w:tcW w:w="1134" w:type="dxa"/>
            <w:vAlign w:val="center"/>
          </w:tcPr>
          <w:p w14:paraId="005D4D73"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UNIDADE</w:t>
            </w:r>
          </w:p>
        </w:tc>
        <w:tc>
          <w:tcPr>
            <w:tcW w:w="850" w:type="dxa"/>
            <w:vAlign w:val="center"/>
          </w:tcPr>
          <w:p w14:paraId="1670F3B8"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2</w:t>
            </w:r>
          </w:p>
        </w:tc>
        <w:tc>
          <w:tcPr>
            <w:tcW w:w="998" w:type="dxa"/>
            <w:vAlign w:val="center"/>
          </w:tcPr>
          <w:p w14:paraId="0642A381" w14:textId="77777777" w:rsidR="0086100A" w:rsidRPr="0086100A" w:rsidRDefault="0086100A" w:rsidP="0086100A">
            <w:pPr>
              <w:jc w:val="both"/>
              <w:rPr>
                <w:rFonts w:asciiTheme="minorHAnsi" w:hAnsiTheme="minorHAnsi" w:cstheme="minorHAnsi"/>
                <w:sz w:val="22"/>
                <w:szCs w:val="22"/>
              </w:rPr>
            </w:pPr>
          </w:p>
        </w:tc>
        <w:tc>
          <w:tcPr>
            <w:tcW w:w="850" w:type="dxa"/>
            <w:gridSpan w:val="2"/>
            <w:vAlign w:val="center"/>
          </w:tcPr>
          <w:p w14:paraId="45873C8C" w14:textId="77777777" w:rsidR="0086100A" w:rsidRPr="0086100A" w:rsidRDefault="0086100A" w:rsidP="0086100A">
            <w:pPr>
              <w:jc w:val="both"/>
              <w:rPr>
                <w:rFonts w:asciiTheme="minorHAnsi" w:hAnsiTheme="minorHAnsi" w:cstheme="minorHAnsi"/>
                <w:sz w:val="22"/>
                <w:szCs w:val="22"/>
              </w:rPr>
            </w:pPr>
          </w:p>
        </w:tc>
      </w:tr>
      <w:tr w:rsidR="0086100A" w:rsidRPr="0086100A" w14:paraId="0A999DFF" w14:textId="77777777" w:rsidTr="008F26E4">
        <w:trPr>
          <w:gridAfter w:val="1"/>
          <w:wAfter w:w="15" w:type="dxa"/>
        </w:trPr>
        <w:tc>
          <w:tcPr>
            <w:tcW w:w="792" w:type="dxa"/>
          </w:tcPr>
          <w:p w14:paraId="2FF29AC6" w14:textId="77777777" w:rsidR="0086100A" w:rsidRPr="0086100A" w:rsidRDefault="0086100A" w:rsidP="0086100A">
            <w:pPr>
              <w:jc w:val="center"/>
              <w:rPr>
                <w:rFonts w:asciiTheme="minorHAnsi" w:hAnsiTheme="minorHAnsi" w:cstheme="minorHAnsi"/>
                <w:b/>
                <w:sz w:val="22"/>
                <w:szCs w:val="22"/>
              </w:rPr>
            </w:pPr>
          </w:p>
          <w:p w14:paraId="09287CDE" w14:textId="77777777" w:rsidR="0086100A" w:rsidRPr="0086100A" w:rsidRDefault="0086100A" w:rsidP="0086100A">
            <w:pPr>
              <w:jc w:val="center"/>
              <w:rPr>
                <w:rFonts w:asciiTheme="minorHAnsi" w:hAnsiTheme="minorHAnsi" w:cstheme="minorHAnsi"/>
                <w:b/>
                <w:sz w:val="22"/>
                <w:szCs w:val="22"/>
              </w:rPr>
            </w:pPr>
          </w:p>
          <w:p w14:paraId="714B0971"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38</w:t>
            </w:r>
          </w:p>
          <w:p w14:paraId="66B6281D" w14:textId="77777777" w:rsidR="0086100A" w:rsidRPr="0086100A" w:rsidRDefault="0086100A" w:rsidP="0086100A">
            <w:pPr>
              <w:jc w:val="center"/>
              <w:rPr>
                <w:rFonts w:asciiTheme="minorHAnsi" w:hAnsiTheme="minorHAnsi" w:cstheme="minorHAnsi"/>
                <w:b/>
                <w:sz w:val="22"/>
                <w:szCs w:val="22"/>
              </w:rPr>
            </w:pPr>
          </w:p>
          <w:p w14:paraId="752DC84F" w14:textId="77777777" w:rsidR="0086100A" w:rsidRPr="0086100A" w:rsidRDefault="0086100A" w:rsidP="0086100A">
            <w:pPr>
              <w:jc w:val="center"/>
              <w:rPr>
                <w:rFonts w:asciiTheme="minorHAnsi" w:hAnsiTheme="minorHAnsi" w:cstheme="minorHAnsi"/>
                <w:b/>
                <w:sz w:val="22"/>
                <w:szCs w:val="22"/>
              </w:rPr>
            </w:pPr>
          </w:p>
        </w:tc>
        <w:tc>
          <w:tcPr>
            <w:tcW w:w="5162" w:type="dxa"/>
            <w:vAlign w:val="center"/>
          </w:tcPr>
          <w:p w14:paraId="786A6E7D"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t>RÉGUA DE AÇO</w:t>
            </w:r>
          </w:p>
          <w:p w14:paraId="261DB1EA"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Régua de aço, resistente a produtos abrasivos, com comprimento nominal de 600 mm, divisão de 1 mm. </w:t>
            </w:r>
          </w:p>
          <w:p w14:paraId="5C3F2543"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Marca referência: BRASFORT; ZAAS</w:t>
            </w:r>
          </w:p>
        </w:tc>
        <w:tc>
          <w:tcPr>
            <w:tcW w:w="1134" w:type="dxa"/>
            <w:vAlign w:val="center"/>
          </w:tcPr>
          <w:p w14:paraId="7D857193"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UNIDADE</w:t>
            </w:r>
          </w:p>
        </w:tc>
        <w:tc>
          <w:tcPr>
            <w:tcW w:w="850" w:type="dxa"/>
            <w:vAlign w:val="center"/>
          </w:tcPr>
          <w:p w14:paraId="0363065F"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10</w:t>
            </w:r>
          </w:p>
        </w:tc>
        <w:tc>
          <w:tcPr>
            <w:tcW w:w="998" w:type="dxa"/>
            <w:vAlign w:val="center"/>
          </w:tcPr>
          <w:p w14:paraId="08F828A2" w14:textId="77777777" w:rsidR="0086100A" w:rsidRPr="0086100A" w:rsidRDefault="0086100A" w:rsidP="0086100A">
            <w:pPr>
              <w:jc w:val="both"/>
              <w:rPr>
                <w:rFonts w:asciiTheme="minorHAnsi" w:hAnsiTheme="minorHAnsi" w:cstheme="minorHAnsi"/>
                <w:sz w:val="22"/>
                <w:szCs w:val="22"/>
              </w:rPr>
            </w:pPr>
          </w:p>
        </w:tc>
        <w:tc>
          <w:tcPr>
            <w:tcW w:w="850" w:type="dxa"/>
            <w:gridSpan w:val="2"/>
            <w:vAlign w:val="center"/>
          </w:tcPr>
          <w:p w14:paraId="333B7238" w14:textId="77777777" w:rsidR="0086100A" w:rsidRPr="0086100A" w:rsidRDefault="0086100A" w:rsidP="0086100A">
            <w:pPr>
              <w:jc w:val="both"/>
              <w:rPr>
                <w:rFonts w:asciiTheme="minorHAnsi" w:hAnsiTheme="minorHAnsi" w:cstheme="minorHAnsi"/>
                <w:sz w:val="22"/>
                <w:szCs w:val="22"/>
              </w:rPr>
            </w:pPr>
          </w:p>
        </w:tc>
      </w:tr>
      <w:tr w:rsidR="0086100A" w:rsidRPr="0086100A" w14:paraId="14DB017E" w14:textId="77777777" w:rsidTr="008F26E4">
        <w:trPr>
          <w:gridAfter w:val="1"/>
          <w:wAfter w:w="15" w:type="dxa"/>
        </w:trPr>
        <w:tc>
          <w:tcPr>
            <w:tcW w:w="792" w:type="dxa"/>
          </w:tcPr>
          <w:p w14:paraId="424EF656" w14:textId="77777777" w:rsidR="0086100A" w:rsidRPr="0086100A" w:rsidRDefault="0086100A" w:rsidP="0086100A">
            <w:pPr>
              <w:jc w:val="center"/>
              <w:rPr>
                <w:rFonts w:asciiTheme="minorHAnsi" w:hAnsiTheme="minorHAnsi" w:cstheme="minorHAnsi"/>
                <w:b/>
                <w:sz w:val="22"/>
                <w:szCs w:val="22"/>
              </w:rPr>
            </w:pPr>
          </w:p>
          <w:p w14:paraId="6A4D0BA5" w14:textId="77777777" w:rsidR="0086100A" w:rsidRPr="0086100A" w:rsidRDefault="0086100A" w:rsidP="0086100A">
            <w:pPr>
              <w:jc w:val="center"/>
              <w:rPr>
                <w:rFonts w:asciiTheme="minorHAnsi" w:hAnsiTheme="minorHAnsi" w:cstheme="minorHAnsi"/>
                <w:b/>
                <w:sz w:val="22"/>
                <w:szCs w:val="22"/>
              </w:rPr>
            </w:pPr>
          </w:p>
          <w:p w14:paraId="28C4A0F2" w14:textId="77777777" w:rsidR="0086100A" w:rsidRPr="0086100A" w:rsidRDefault="0086100A" w:rsidP="0086100A">
            <w:pPr>
              <w:jc w:val="center"/>
              <w:rPr>
                <w:rFonts w:asciiTheme="minorHAnsi" w:hAnsiTheme="minorHAnsi" w:cstheme="minorHAnsi"/>
                <w:b/>
                <w:sz w:val="22"/>
                <w:szCs w:val="22"/>
              </w:rPr>
            </w:pPr>
          </w:p>
          <w:p w14:paraId="1A5F1BE3" w14:textId="77777777" w:rsidR="0086100A" w:rsidRPr="0086100A" w:rsidRDefault="0086100A" w:rsidP="0086100A">
            <w:pPr>
              <w:jc w:val="center"/>
              <w:rPr>
                <w:rFonts w:asciiTheme="minorHAnsi" w:hAnsiTheme="minorHAnsi" w:cstheme="minorHAnsi"/>
                <w:b/>
                <w:sz w:val="22"/>
                <w:szCs w:val="22"/>
              </w:rPr>
            </w:pPr>
          </w:p>
          <w:p w14:paraId="4DBDA13D" w14:textId="77777777" w:rsidR="0086100A" w:rsidRPr="0086100A" w:rsidRDefault="0086100A" w:rsidP="0086100A">
            <w:pPr>
              <w:jc w:val="center"/>
              <w:rPr>
                <w:rFonts w:asciiTheme="minorHAnsi" w:hAnsiTheme="minorHAnsi" w:cstheme="minorHAnsi"/>
                <w:b/>
                <w:sz w:val="22"/>
                <w:szCs w:val="22"/>
              </w:rPr>
            </w:pPr>
          </w:p>
          <w:p w14:paraId="7EDF8FD3" w14:textId="77777777" w:rsidR="0086100A" w:rsidRPr="0086100A" w:rsidRDefault="0086100A" w:rsidP="0086100A">
            <w:pPr>
              <w:jc w:val="center"/>
              <w:rPr>
                <w:rFonts w:asciiTheme="minorHAnsi" w:hAnsiTheme="minorHAnsi" w:cstheme="minorHAnsi"/>
                <w:b/>
                <w:sz w:val="22"/>
                <w:szCs w:val="22"/>
              </w:rPr>
            </w:pPr>
          </w:p>
          <w:p w14:paraId="619D9CB8" w14:textId="77777777" w:rsidR="0086100A" w:rsidRPr="0086100A" w:rsidRDefault="0086100A" w:rsidP="0086100A">
            <w:pPr>
              <w:jc w:val="center"/>
              <w:rPr>
                <w:rFonts w:asciiTheme="minorHAnsi" w:hAnsiTheme="minorHAnsi" w:cstheme="minorHAnsi"/>
                <w:b/>
                <w:sz w:val="22"/>
                <w:szCs w:val="22"/>
              </w:rPr>
            </w:pPr>
          </w:p>
          <w:p w14:paraId="76921D7A" w14:textId="77777777" w:rsidR="0086100A" w:rsidRPr="0086100A" w:rsidRDefault="0086100A" w:rsidP="0086100A">
            <w:pPr>
              <w:jc w:val="center"/>
              <w:rPr>
                <w:rFonts w:asciiTheme="minorHAnsi" w:hAnsiTheme="minorHAnsi" w:cstheme="minorHAnsi"/>
                <w:b/>
                <w:sz w:val="22"/>
                <w:szCs w:val="22"/>
              </w:rPr>
            </w:pPr>
          </w:p>
          <w:p w14:paraId="5E81BAF8"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39</w:t>
            </w:r>
          </w:p>
          <w:p w14:paraId="31EE9A6E" w14:textId="77777777" w:rsidR="0086100A" w:rsidRPr="0086100A" w:rsidRDefault="0086100A" w:rsidP="0086100A">
            <w:pPr>
              <w:jc w:val="center"/>
              <w:rPr>
                <w:rFonts w:asciiTheme="minorHAnsi" w:hAnsiTheme="minorHAnsi" w:cstheme="minorHAnsi"/>
                <w:b/>
                <w:sz w:val="22"/>
                <w:szCs w:val="22"/>
              </w:rPr>
            </w:pPr>
          </w:p>
          <w:p w14:paraId="29A73BBD" w14:textId="77777777" w:rsidR="0086100A" w:rsidRPr="0086100A" w:rsidRDefault="0086100A" w:rsidP="0086100A">
            <w:pPr>
              <w:jc w:val="center"/>
              <w:rPr>
                <w:rFonts w:asciiTheme="minorHAnsi" w:hAnsiTheme="minorHAnsi" w:cstheme="minorHAnsi"/>
                <w:b/>
                <w:sz w:val="22"/>
                <w:szCs w:val="22"/>
              </w:rPr>
            </w:pPr>
          </w:p>
          <w:p w14:paraId="0FAB89F8" w14:textId="77777777" w:rsidR="0086100A" w:rsidRPr="0086100A" w:rsidRDefault="0086100A" w:rsidP="0086100A">
            <w:pPr>
              <w:jc w:val="center"/>
              <w:rPr>
                <w:rFonts w:asciiTheme="minorHAnsi" w:hAnsiTheme="minorHAnsi" w:cstheme="minorHAnsi"/>
                <w:b/>
                <w:sz w:val="22"/>
                <w:szCs w:val="22"/>
              </w:rPr>
            </w:pPr>
          </w:p>
          <w:p w14:paraId="42D8AD6F" w14:textId="77777777" w:rsidR="0086100A" w:rsidRPr="0086100A" w:rsidRDefault="0086100A" w:rsidP="0086100A">
            <w:pPr>
              <w:jc w:val="center"/>
              <w:rPr>
                <w:rFonts w:asciiTheme="minorHAnsi" w:hAnsiTheme="minorHAnsi" w:cstheme="minorHAnsi"/>
                <w:b/>
                <w:sz w:val="22"/>
                <w:szCs w:val="22"/>
              </w:rPr>
            </w:pPr>
          </w:p>
          <w:p w14:paraId="0D8259F6" w14:textId="77777777" w:rsidR="0086100A" w:rsidRPr="0086100A" w:rsidRDefault="0086100A" w:rsidP="0086100A">
            <w:pPr>
              <w:jc w:val="center"/>
              <w:rPr>
                <w:rFonts w:asciiTheme="minorHAnsi" w:hAnsiTheme="minorHAnsi" w:cstheme="minorHAnsi"/>
                <w:b/>
                <w:sz w:val="22"/>
                <w:szCs w:val="22"/>
              </w:rPr>
            </w:pPr>
          </w:p>
          <w:p w14:paraId="5CC1F5A7" w14:textId="77777777" w:rsidR="0086100A" w:rsidRPr="0086100A" w:rsidRDefault="0086100A" w:rsidP="0086100A">
            <w:pPr>
              <w:jc w:val="center"/>
              <w:rPr>
                <w:rFonts w:asciiTheme="minorHAnsi" w:hAnsiTheme="minorHAnsi" w:cstheme="minorHAnsi"/>
                <w:b/>
                <w:sz w:val="22"/>
                <w:szCs w:val="22"/>
              </w:rPr>
            </w:pPr>
          </w:p>
        </w:tc>
        <w:tc>
          <w:tcPr>
            <w:tcW w:w="5162" w:type="dxa"/>
            <w:vAlign w:val="center"/>
          </w:tcPr>
          <w:p w14:paraId="17F9E5DB"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lastRenderedPageBreak/>
              <w:t xml:space="preserve">TERMÔMETRO </w:t>
            </w:r>
          </w:p>
          <w:p w14:paraId="68F3C265"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Termômetro portátil com sonda à prova d’água com sensor PT-100; Faixa de medição: -100 a 300ºc e Resolução: 0,1ºc; Exatidão +/- 0.4ºc (-100a 100ºc) +/-0.6C (restante da faixa); Tipo de sensor: PT-100, </w:t>
            </w:r>
          </w:p>
          <w:p w14:paraId="6A75939A"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Grau de proteção: IP67 (à prova d’água); Umidade de operação: 10 a 80%UR (sem condensação)</w:t>
            </w:r>
          </w:p>
          <w:p w14:paraId="3BAC5EE6"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lastRenderedPageBreak/>
              <w:t xml:space="preserve">Alimentação: 4.5VDC (3pilhas AAA); </w:t>
            </w:r>
          </w:p>
          <w:p w14:paraId="5EC1833B"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Dimensões Instrumento (L x A x P): mínimo de 66 </w:t>
            </w:r>
            <w:proofErr w:type="gramStart"/>
            <w:r w:rsidRPr="0086100A">
              <w:rPr>
                <w:rFonts w:asciiTheme="minorHAnsi" w:hAnsiTheme="minorHAnsi" w:cstheme="minorHAnsi"/>
                <w:sz w:val="22"/>
                <w:szCs w:val="22"/>
              </w:rPr>
              <w:t>X</w:t>
            </w:r>
            <w:proofErr w:type="gramEnd"/>
            <w:r w:rsidRPr="0086100A">
              <w:rPr>
                <w:rFonts w:asciiTheme="minorHAnsi" w:hAnsiTheme="minorHAnsi" w:cstheme="minorHAnsi"/>
                <w:sz w:val="22"/>
                <w:szCs w:val="22"/>
              </w:rPr>
              <w:t xml:space="preserve"> 150 X 32mm e máximo de 70 X 155 X 35mm, sonda - haste de inox (0 x C): 3.2x120mm; </w:t>
            </w:r>
          </w:p>
          <w:p w14:paraId="40D45AEE"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Sonda-cabo (0xc): 4.5x1400mm; </w:t>
            </w:r>
          </w:p>
          <w:p w14:paraId="2DB136E7"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Iluminação do visor (</w:t>
            </w:r>
            <w:proofErr w:type="spellStart"/>
            <w:r w:rsidRPr="0086100A">
              <w:rPr>
                <w:rFonts w:asciiTheme="minorHAnsi" w:hAnsiTheme="minorHAnsi" w:cstheme="minorHAnsi"/>
                <w:sz w:val="22"/>
                <w:szCs w:val="22"/>
              </w:rPr>
              <w:t>backlight</w:t>
            </w:r>
            <w:proofErr w:type="spellEnd"/>
            <w:r w:rsidRPr="0086100A">
              <w:rPr>
                <w:rFonts w:asciiTheme="minorHAnsi" w:hAnsiTheme="minorHAnsi" w:cstheme="minorHAnsi"/>
                <w:sz w:val="22"/>
                <w:szCs w:val="22"/>
              </w:rPr>
              <w:t xml:space="preserve">) ajuste de temperatura em 0ºc; </w:t>
            </w:r>
          </w:p>
          <w:p w14:paraId="0293F89D"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Seleção </w:t>
            </w:r>
            <w:proofErr w:type="spellStart"/>
            <w:r w:rsidRPr="0086100A">
              <w:rPr>
                <w:rFonts w:asciiTheme="minorHAnsi" w:hAnsiTheme="minorHAnsi" w:cstheme="minorHAnsi"/>
                <w:sz w:val="22"/>
                <w:szCs w:val="22"/>
              </w:rPr>
              <w:t>ºC</w:t>
            </w:r>
            <w:proofErr w:type="spellEnd"/>
            <w:r w:rsidRPr="0086100A">
              <w:rPr>
                <w:rFonts w:asciiTheme="minorHAnsi" w:hAnsiTheme="minorHAnsi" w:cstheme="minorHAnsi"/>
                <w:sz w:val="22"/>
                <w:szCs w:val="22"/>
              </w:rPr>
              <w:t>/</w:t>
            </w:r>
            <w:proofErr w:type="spellStart"/>
            <w:r w:rsidRPr="0086100A">
              <w:rPr>
                <w:rFonts w:asciiTheme="minorHAnsi" w:hAnsiTheme="minorHAnsi" w:cstheme="minorHAnsi"/>
                <w:sz w:val="22"/>
                <w:szCs w:val="22"/>
              </w:rPr>
              <w:t>ºF</w:t>
            </w:r>
            <w:proofErr w:type="spellEnd"/>
            <w:r w:rsidRPr="0086100A">
              <w:rPr>
                <w:rFonts w:asciiTheme="minorHAnsi" w:hAnsiTheme="minorHAnsi" w:cstheme="minorHAnsi"/>
                <w:sz w:val="22"/>
                <w:szCs w:val="22"/>
              </w:rPr>
              <w:t xml:space="preserve"> </w:t>
            </w:r>
          </w:p>
          <w:p w14:paraId="01B55776"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Marca referência: AKSO; TEXTO</w:t>
            </w:r>
          </w:p>
        </w:tc>
        <w:tc>
          <w:tcPr>
            <w:tcW w:w="1134" w:type="dxa"/>
            <w:vAlign w:val="center"/>
          </w:tcPr>
          <w:p w14:paraId="24E8F4BB"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lastRenderedPageBreak/>
              <w:t>UNIDADE</w:t>
            </w:r>
          </w:p>
        </w:tc>
        <w:tc>
          <w:tcPr>
            <w:tcW w:w="850" w:type="dxa"/>
            <w:vAlign w:val="center"/>
          </w:tcPr>
          <w:p w14:paraId="18017084"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3</w:t>
            </w:r>
          </w:p>
        </w:tc>
        <w:tc>
          <w:tcPr>
            <w:tcW w:w="998" w:type="dxa"/>
            <w:vAlign w:val="center"/>
          </w:tcPr>
          <w:p w14:paraId="0A4627D6" w14:textId="77777777" w:rsidR="0086100A" w:rsidRPr="0086100A" w:rsidRDefault="0086100A" w:rsidP="0086100A">
            <w:pPr>
              <w:jc w:val="both"/>
              <w:rPr>
                <w:rFonts w:asciiTheme="minorHAnsi" w:hAnsiTheme="minorHAnsi" w:cstheme="minorHAnsi"/>
                <w:sz w:val="22"/>
                <w:szCs w:val="22"/>
              </w:rPr>
            </w:pPr>
          </w:p>
        </w:tc>
        <w:tc>
          <w:tcPr>
            <w:tcW w:w="850" w:type="dxa"/>
            <w:gridSpan w:val="2"/>
            <w:vAlign w:val="center"/>
          </w:tcPr>
          <w:p w14:paraId="4072F2D7" w14:textId="77777777" w:rsidR="0086100A" w:rsidRPr="0086100A" w:rsidRDefault="0086100A" w:rsidP="0086100A">
            <w:pPr>
              <w:jc w:val="both"/>
              <w:rPr>
                <w:rFonts w:asciiTheme="minorHAnsi" w:hAnsiTheme="minorHAnsi" w:cstheme="minorHAnsi"/>
                <w:sz w:val="22"/>
                <w:szCs w:val="22"/>
              </w:rPr>
            </w:pPr>
          </w:p>
        </w:tc>
      </w:tr>
      <w:tr w:rsidR="0086100A" w:rsidRPr="0086100A" w14:paraId="3F128661" w14:textId="77777777" w:rsidTr="008F26E4">
        <w:trPr>
          <w:gridAfter w:val="1"/>
          <w:wAfter w:w="15" w:type="dxa"/>
        </w:trPr>
        <w:tc>
          <w:tcPr>
            <w:tcW w:w="792" w:type="dxa"/>
          </w:tcPr>
          <w:p w14:paraId="30D4FB04" w14:textId="77777777" w:rsidR="0086100A" w:rsidRPr="0086100A" w:rsidRDefault="0086100A" w:rsidP="0086100A">
            <w:pPr>
              <w:jc w:val="center"/>
              <w:rPr>
                <w:rFonts w:asciiTheme="minorHAnsi" w:hAnsiTheme="minorHAnsi" w:cstheme="minorHAnsi"/>
                <w:b/>
                <w:sz w:val="22"/>
                <w:szCs w:val="22"/>
              </w:rPr>
            </w:pPr>
          </w:p>
          <w:p w14:paraId="75AEA3CA" w14:textId="77777777" w:rsidR="0086100A" w:rsidRPr="0086100A" w:rsidRDefault="0086100A" w:rsidP="0086100A">
            <w:pPr>
              <w:jc w:val="center"/>
              <w:rPr>
                <w:rFonts w:asciiTheme="minorHAnsi" w:hAnsiTheme="minorHAnsi" w:cstheme="minorHAnsi"/>
                <w:b/>
                <w:sz w:val="22"/>
                <w:szCs w:val="22"/>
              </w:rPr>
            </w:pPr>
          </w:p>
          <w:p w14:paraId="47CE6655"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40</w:t>
            </w:r>
          </w:p>
        </w:tc>
        <w:tc>
          <w:tcPr>
            <w:tcW w:w="5162" w:type="dxa"/>
            <w:vAlign w:val="center"/>
          </w:tcPr>
          <w:p w14:paraId="54389EB9"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t>TRENA</w:t>
            </w:r>
          </w:p>
          <w:p w14:paraId="1B2E02DD"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Trena de Fibra de Vidro de 10 metros; resistente a umidade e variações; Clipe magnético na ponta da fita; largura da fita 12,5mm e graduação em mm. </w:t>
            </w:r>
          </w:p>
          <w:p w14:paraId="4F30A217"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Marca referência: VONDER, STARRET</w:t>
            </w:r>
          </w:p>
        </w:tc>
        <w:tc>
          <w:tcPr>
            <w:tcW w:w="1134" w:type="dxa"/>
            <w:vAlign w:val="center"/>
          </w:tcPr>
          <w:p w14:paraId="17C722FA"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UNIDADE</w:t>
            </w:r>
          </w:p>
        </w:tc>
        <w:tc>
          <w:tcPr>
            <w:tcW w:w="850" w:type="dxa"/>
          </w:tcPr>
          <w:p w14:paraId="4D958365" w14:textId="77777777" w:rsidR="0086100A" w:rsidRPr="0086100A" w:rsidRDefault="0086100A" w:rsidP="0086100A">
            <w:pPr>
              <w:jc w:val="center"/>
              <w:rPr>
                <w:rFonts w:asciiTheme="minorHAnsi" w:hAnsiTheme="minorHAnsi" w:cstheme="minorHAnsi"/>
                <w:sz w:val="22"/>
                <w:szCs w:val="22"/>
              </w:rPr>
            </w:pPr>
          </w:p>
          <w:p w14:paraId="7BDEAAD4" w14:textId="77777777" w:rsidR="0086100A" w:rsidRPr="0086100A" w:rsidRDefault="0086100A" w:rsidP="0086100A">
            <w:pPr>
              <w:jc w:val="center"/>
              <w:rPr>
                <w:rFonts w:asciiTheme="minorHAnsi" w:hAnsiTheme="minorHAnsi" w:cstheme="minorHAnsi"/>
                <w:sz w:val="22"/>
                <w:szCs w:val="22"/>
              </w:rPr>
            </w:pPr>
          </w:p>
          <w:p w14:paraId="284C91DC"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14</w:t>
            </w:r>
          </w:p>
        </w:tc>
        <w:tc>
          <w:tcPr>
            <w:tcW w:w="998" w:type="dxa"/>
          </w:tcPr>
          <w:p w14:paraId="1C846EBB" w14:textId="77777777" w:rsidR="0086100A" w:rsidRPr="0086100A" w:rsidRDefault="0086100A" w:rsidP="0086100A">
            <w:pPr>
              <w:jc w:val="both"/>
              <w:rPr>
                <w:rFonts w:asciiTheme="minorHAnsi" w:hAnsiTheme="minorHAnsi" w:cstheme="minorHAnsi"/>
                <w:b/>
                <w:sz w:val="22"/>
                <w:szCs w:val="22"/>
              </w:rPr>
            </w:pPr>
          </w:p>
        </w:tc>
        <w:tc>
          <w:tcPr>
            <w:tcW w:w="850" w:type="dxa"/>
            <w:gridSpan w:val="2"/>
          </w:tcPr>
          <w:p w14:paraId="1F98AC31" w14:textId="77777777" w:rsidR="0086100A" w:rsidRPr="0086100A" w:rsidRDefault="0086100A" w:rsidP="0086100A">
            <w:pPr>
              <w:jc w:val="both"/>
              <w:rPr>
                <w:rFonts w:asciiTheme="minorHAnsi" w:hAnsiTheme="minorHAnsi" w:cstheme="minorHAnsi"/>
                <w:b/>
                <w:sz w:val="22"/>
                <w:szCs w:val="22"/>
              </w:rPr>
            </w:pPr>
          </w:p>
        </w:tc>
      </w:tr>
      <w:tr w:rsidR="0086100A" w:rsidRPr="0086100A" w14:paraId="6E731330" w14:textId="77777777" w:rsidTr="008F26E4">
        <w:trPr>
          <w:gridAfter w:val="1"/>
          <w:wAfter w:w="15" w:type="dxa"/>
        </w:trPr>
        <w:tc>
          <w:tcPr>
            <w:tcW w:w="792" w:type="dxa"/>
          </w:tcPr>
          <w:p w14:paraId="44BA0204" w14:textId="77777777" w:rsidR="0086100A" w:rsidRPr="0086100A" w:rsidRDefault="0086100A" w:rsidP="0086100A">
            <w:pPr>
              <w:jc w:val="center"/>
              <w:rPr>
                <w:rFonts w:asciiTheme="minorHAnsi" w:hAnsiTheme="minorHAnsi" w:cstheme="minorHAnsi"/>
                <w:b/>
                <w:sz w:val="22"/>
                <w:szCs w:val="22"/>
              </w:rPr>
            </w:pPr>
          </w:p>
          <w:p w14:paraId="2EEC37EF" w14:textId="77777777" w:rsidR="0086100A" w:rsidRPr="0086100A" w:rsidRDefault="0086100A" w:rsidP="0086100A">
            <w:pPr>
              <w:jc w:val="center"/>
              <w:rPr>
                <w:rFonts w:asciiTheme="minorHAnsi" w:hAnsiTheme="minorHAnsi" w:cstheme="minorHAnsi"/>
                <w:b/>
                <w:sz w:val="22"/>
                <w:szCs w:val="22"/>
              </w:rPr>
            </w:pPr>
          </w:p>
          <w:p w14:paraId="372A958E"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41</w:t>
            </w:r>
          </w:p>
        </w:tc>
        <w:tc>
          <w:tcPr>
            <w:tcW w:w="5162" w:type="dxa"/>
            <w:vAlign w:val="center"/>
          </w:tcPr>
          <w:p w14:paraId="77B8383B"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t>TRENA DE PROFUNDIDADE</w:t>
            </w:r>
          </w:p>
          <w:p w14:paraId="715232DB"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Comprimento 10m; Fita de Aço e Prumo com Cabo de Aterramento; Largura da Fita 13mm e resolução de 1mm.</w:t>
            </w:r>
          </w:p>
          <w:p w14:paraId="7975EC79"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Marca referência: STARRET, ZAAS</w:t>
            </w:r>
          </w:p>
        </w:tc>
        <w:tc>
          <w:tcPr>
            <w:tcW w:w="1134" w:type="dxa"/>
            <w:vAlign w:val="center"/>
          </w:tcPr>
          <w:p w14:paraId="3BFDD3F8" w14:textId="77777777" w:rsidR="0086100A" w:rsidRPr="0086100A" w:rsidRDefault="0086100A" w:rsidP="0086100A">
            <w:pPr>
              <w:rPr>
                <w:rFonts w:asciiTheme="minorHAnsi" w:hAnsiTheme="minorHAnsi" w:cstheme="minorHAnsi"/>
                <w:sz w:val="22"/>
                <w:szCs w:val="22"/>
              </w:rPr>
            </w:pPr>
            <w:r w:rsidRPr="0086100A">
              <w:rPr>
                <w:rFonts w:asciiTheme="minorHAnsi" w:hAnsiTheme="minorHAnsi" w:cstheme="minorHAnsi"/>
                <w:sz w:val="22"/>
                <w:szCs w:val="22"/>
              </w:rPr>
              <w:t>UNIDADE</w:t>
            </w:r>
          </w:p>
        </w:tc>
        <w:tc>
          <w:tcPr>
            <w:tcW w:w="850" w:type="dxa"/>
            <w:vAlign w:val="center"/>
          </w:tcPr>
          <w:p w14:paraId="13B9AE3C"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3</w:t>
            </w:r>
          </w:p>
        </w:tc>
        <w:tc>
          <w:tcPr>
            <w:tcW w:w="998" w:type="dxa"/>
            <w:vAlign w:val="center"/>
          </w:tcPr>
          <w:p w14:paraId="555DDECE" w14:textId="77777777" w:rsidR="0086100A" w:rsidRPr="0086100A" w:rsidRDefault="0086100A" w:rsidP="0086100A">
            <w:pPr>
              <w:jc w:val="both"/>
              <w:rPr>
                <w:rFonts w:asciiTheme="minorHAnsi" w:hAnsiTheme="minorHAnsi" w:cstheme="minorHAnsi"/>
                <w:sz w:val="22"/>
                <w:szCs w:val="22"/>
              </w:rPr>
            </w:pPr>
          </w:p>
        </w:tc>
        <w:tc>
          <w:tcPr>
            <w:tcW w:w="850" w:type="dxa"/>
            <w:gridSpan w:val="2"/>
            <w:vAlign w:val="center"/>
          </w:tcPr>
          <w:p w14:paraId="0D3968B8" w14:textId="77777777" w:rsidR="0086100A" w:rsidRPr="0086100A" w:rsidRDefault="0086100A" w:rsidP="0086100A">
            <w:pPr>
              <w:jc w:val="both"/>
              <w:rPr>
                <w:rFonts w:asciiTheme="minorHAnsi" w:hAnsiTheme="minorHAnsi" w:cstheme="minorHAnsi"/>
                <w:sz w:val="22"/>
                <w:szCs w:val="22"/>
              </w:rPr>
            </w:pPr>
          </w:p>
        </w:tc>
      </w:tr>
      <w:tr w:rsidR="0086100A" w:rsidRPr="0086100A" w14:paraId="7C89795B" w14:textId="77777777" w:rsidTr="008F26E4">
        <w:trPr>
          <w:gridAfter w:val="1"/>
          <w:wAfter w:w="15" w:type="dxa"/>
        </w:trPr>
        <w:tc>
          <w:tcPr>
            <w:tcW w:w="792" w:type="dxa"/>
          </w:tcPr>
          <w:p w14:paraId="4FB4090E" w14:textId="77777777" w:rsidR="0086100A" w:rsidRPr="0086100A" w:rsidRDefault="0086100A" w:rsidP="0086100A">
            <w:pPr>
              <w:jc w:val="center"/>
              <w:rPr>
                <w:rFonts w:asciiTheme="minorHAnsi" w:hAnsiTheme="minorHAnsi" w:cstheme="minorHAnsi"/>
                <w:b/>
                <w:sz w:val="22"/>
                <w:szCs w:val="22"/>
              </w:rPr>
            </w:pPr>
          </w:p>
          <w:p w14:paraId="48CC3839" w14:textId="77777777" w:rsidR="0086100A" w:rsidRPr="0086100A" w:rsidRDefault="0086100A" w:rsidP="0086100A">
            <w:pPr>
              <w:jc w:val="center"/>
              <w:rPr>
                <w:rFonts w:asciiTheme="minorHAnsi" w:hAnsiTheme="minorHAnsi" w:cstheme="minorHAnsi"/>
                <w:b/>
                <w:sz w:val="22"/>
                <w:szCs w:val="22"/>
              </w:rPr>
            </w:pPr>
          </w:p>
          <w:p w14:paraId="5D95D040" w14:textId="77777777" w:rsidR="0086100A" w:rsidRPr="0086100A" w:rsidRDefault="0086100A" w:rsidP="0086100A">
            <w:pPr>
              <w:jc w:val="center"/>
              <w:rPr>
                <w:rFonts w:asciiTheme="minorHAnsi" w:hAnsiTheme="minorHAnsi" w:cstheme="minorHAnsi"/>
                <w:b/>
                <w:sz w:val="22"/>
                <w:szCs w:val="22"/>
              </w:rPr>
            </w:pPr>
          </w:p>
          <w:p w14:paraId="57631684"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42</w:t>
            </w:r>
          </w:p>
        </w:tc>
        <w:tc>
          <w:tcPr>
            <w:tcW w:w="5162" w:type="dxa"/>
          </w:tcPr>
          <w:p w14:paraId="0F63BC0B"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t>TRENA LASER</w:t>
            </w:r>
          </w:p>
          <w:p w14:paraId="0031AFAB"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Alcance entre 0,05 à 50m; com proteção contra pó e água, diodo laser de 635mm&lt;1mW, e classe de laser 2; Tempo de medição menor que 5segundos; Precisão de medição de +ou- 1,5mm e tempo de medição no máximo de 4 segundos; Alimentação elétrica, unidade de medição em: m, cm e mm; </w:t>
            </w:r>
            <w:proofErr w:type="gramStart"/>
            <w:r w:rsidRPr="0086100A">
              <w:rPr>
                <w:rFonts w:asciiTheme="minorHAnsi" w:hAnsiTheme="minorHAnsi" w:cstheme="minorHAnsi"/>
                <w:sz w:val="22"/>
                <w:szCs w:val="22"/>
              </w:rPr>
              <w:t>Com</w:t>
            </w:r>
            <w:proofErr w:type="gramEnd"/>
            <w:r w:rsidRPr="0086100A">
              <w:rPr>
                <w:rFonts w:asciiTheme="minorHAnsi" w:hAnsiTheme="minorHAnsi" w:cstheme="minorHAnsi"/>
                <w:sz w:val="22"/>
                <w:szCs w:val="22"/>
              </w:rPr>
              <w:t xml:space="preserve"> capacidade de memória de 10 leituras; Rosca do tripé de ¼” com laser e faixa de medição até 50m. </w:t>
            </w:r>
          </w:p>
          <w:p w14:paraId="0D2CD30B"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Marca referência: HIKARI; BOSCH</w:t>
            </w:r>
          </w:p>
        </w:tc>
        <w:tc>
          <w:tcPr>
            <w:tcW w:w="1134" w:type="dxa"/>
          </w:tcPr>
          <w:p w14:paraId="0BA90F03" w14:textId="77777777" w:rsidR="0086100A" w:rsidRPr="0086100A" w:rsidRDefault="0086100A" w:rsidP="0086100A">
            <w:pPr>
              <w:jc w:val="center"/>
              <w:rPr>
                <w:rFonts w:asciiTheme="minorHAnsi" w:hAnsiTheme="minorHAnsi" w:cstheme="minorHAnsi"/>
                <w:sz w:val="22"/>
                <w:szCs w:val="22"/>
              </w:rPr>
            </w:pPr>
          </w:p>
          <w:p w14:paraId="6FB1A8EA" w14:textId="77777777" w:rsidR="0086100A" w:rsidRPr="0086100A" w:rsidRDefault="0086100A" w:rsidP="0086100A">
            <w:pPr>
              <w:jc w:val="center"/>
              <w:rPr>
                <w:rFonts w:asciiTheme="minorHAnsi" w:hAnsiTheme="minorHAnsi" w:cstheme="minorHAnsi"/>
                <w:sz w:val="22"/>
                <w:szCs w:val="22"/>
              </w:rPr>
            </w:pPr>
          </w:p>
          <w:p w14:paraId="0DAA0ADB" w14:textId="77777777" w:rsidR="0086100A" w:rsidRPr="0086100A" w:rsidRDefault="0086100A" w:rsidP="0086100A">
            <w:pPr>
              <w:jc w:val="center"/>
              <w:rPr>
                <w:rFonts w:asciiTheme="minorHAnsi" w:hAnsiTheme="minorHAnsi" w:cstheme="minorHAnsi"/>
                <w:sz w:val="22"/>
                <w:szCs w:val="22"/>
              </w:rPr>
            </w:pPr>
          </w:p>
          <w:p w14:paraId="4F6F2B14"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UNIDADE</w:t>
            </w:r>
          </w:p>
        </w:tc>
        <w:tc>
          <w:tcPr>
            <w:tcW w:w="850" w:type="dxa"/>
          </w:tcPr>
          <w:p w14:paraId="76D48EF4" w14:textId="77777777" w:rsidR="0086100A" w:rsidRPr="0086100A" w:rsidRDefault="0086100A" w:rsidP="0086100A">
            <w:pPr>
              <w:jc w:val="center"/>
              <w:rPr>
                <w:rFonts w:asciiTheme="minorHAnsi" w:hAnsiTheme="minorHAnsi" w:cstheme="minorHAnsi"/>
                <w:sz w:val="22"/>
                <w:szCs w:val="22"/>
              </w:rPr>
            </w:pPr>
          </w:p>
          <w:p w14:paraId="537D2E09" w14:textId="77777777" w:rsidR="0086100A" w:rsidRPr="0086100A" w:rsidRDefault="0086100A" w:rsidP="0086100A">
            <w:pPr>
              <w:jc w:val="center"/>
              <w:rPr>
                <w:rFonts w:asciiTheme="minorHAnsi" w:hAnsiTheme="minorHAnsi" w:cstheme="minorHAnsi"/>
                <w:sz w:val="22"/>
                <w:szCs w:val="22"/>
              </w:rPr>
            </w:pPr>
          </w:p>
          <w:p w14:paraId="045BF1CE" w14:textId="77777777" w:rsidR="0086100A" w:rsidRPr="0086100A" w:rsidRDefault="0086100A" w:rsidP="0086100A">
            <w:pPr>
              <w:jc w:val="center"/>
              <w:rPr>
                <w:rFonts w:asciiTheme="minorHAnsi" w:hAnsiTheme="minorHAnsi" w:cstheme="minorHAnsi"/>
                <w:sz w:val="22"/>
                <w:szCs w:val="22"/>
              </w:rPr>
            </w:pPr>
          </w:p>
          <w:p w14:paraId="565819D7"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2</w:t>
            </w:r>
          </w:p>
        </w:tc>
        <w:tc>
          <w:tcPr>
            <w:tcW w:w="998" w:type="dxa"/>
          </w:tcPr>
          <w:p w14:paraId="0CE43B2E" w14:textId="77777777" w:rsidR="0086100A" w:rsidRPr="0086100A" w:rsidRDefault="0086100A" w:rsidP="0086100A">
            <w:pPr>
              <w:jc w:val="both"/>
              <w:rPr>
                <w:rFonts w:asciiTheme="minorHAnsi" w:hAnsiTheme="minorHAnsi" w:cstheme="minorHAnsi"/>
                <w:b/>
                <w:sz w:val="22"/>
                <w:szCs w:val="22"/>
              </w:rPr>
            </w:pPr>
          </w:p>
        </w:tc>
        <w:tc>
          <w:tcPr>
            <w:tcW w:w="850" w:type="dxa"/>
            <w:gridSpan w:val="2"/>
          </w:tcPr>
          <w:p w14:paraId="2ABF00AB" w14:textId="77777777" w:rsidR="0086100A" w:rsidRPr="0086100A" w:rsidRDefault="0086100A" w:rsidP="0086100A">
            <w:pPr>
              <w:jc w:val="both"/>
              <w:rPr>
                <w:rFonts w:asciiTheme="minorHAnsi" w:hAnsiTheme="minorHAnsi" w:cstheme="minorHAnsi"/>
                <w:b/>
                <w:sz w:val="22"/>
                <w:szCs w:val="22"/>
              </w:rPr>
            </w:pPr>
          </w:p>
        </w:tc>
      </w:tr>
      <w:tr w:rsidR="0086100A" w:rsidRPr="0086100A" w14:paraId="3351BA57" w14:textId="77777777" w:rsidTr="008F26E4">
        <w:trPr>
          <w:gridAfter w:val="1"/>
          <w:wAfter w:w="15" w:type="dxa"/>
        </w:trPr>
        <w:tc>
          <w:tcPr>
            <w:tcW w:w="792" w:type="dxa"/>
          </w:tcPr>
          <w:p w14:paraId="4101A513" w14:textId="77777777" w:rsidR="0086100A" w:rsidRPr="0086100A" w:rsidRDefault="0086100A" w:rsidP="0086100A">
            <w:pPr>
              <w:jc w:val="center"/>
              <w:rPr>
                <w:rFonts w:asciiTheme="minorHAnsi" w:hAnsiTheme="minorHAnsi" w:cstheme="minorHAnsi"/>
                <w:b/>
                <w:sz w:val="22"/>
                <w:szCs w:val="22"/>
              </w:rPr>
            </w:pPr>
          </w:p>
          <w:p w14:paraId="77269E0B" w14:textId="77777777" w:rsidR="0086100A" w:rsidRPr="0086100A" w:rsidRDefault="0086100A" w:rsidP="0086100A">
            <w:pPr>
              <w:jc w:val="center"/>
              <w:rPr>
                <w:rFonts w:asciiTheme="minorHAnsi" w:hAnsiTheme="minorHAnsi" w:cstheme="minorHAnsi"/>
                <w:b/>
                <w:sz w:val="22"/>
                <w:szCs w:val="22"/>
              </w:rPr>
            </w:pPr>
          </w:p>
          <w:p w14:paraId="1F8A0B87" w14:textId="77777777" w:rsidR="0086100A" w:rsidRPr="0086100A" w:rsidRDefault="0086100A" w:rsidP="0086100A">
            <w:pPr>
              <w:jc w:val="center"/>
              <w:rPr>
                <w:rFonts w:asciiTheme="minorHAnsi" w:hAnsiTheme="minorHAnsi" w:cstheme="minorHAnsi"/>
                <w:b/>
                <w:sz w:val="22"/>
                <w:szCs w:val="22"/>
              </w:rPr>
            </w:pPr>
          </w:p>
          <w:p w14:paraId="0DE8F384" w14:textId="77777777" w:rsidR="0086100A" w:rsidRPr="0086100A" w:rsidRDefault="0086100A" w:rsidP="0086100A">
            <w:pPr>
              <w:jc w:val="center"/>
              <w:rPr>
                <w:rFonts w:asciiTheme="minorHAnsi" w:hAnsiTheme="minorHAnsi" w:cstheme="minorHAnsi"/>
                <w:b/>
                <w:sz w:val="22"/>
                <w:szCs w:val="22"/>
              </w:rPr>
            </w:pPr>
          </w:p>
          <w:p w14:paraId="3CD2CEA5" w14:textId="77777777" w:rsidR="0086100A" w:rsidRPr="0086100A" w:rsidRDefault="0086100A" w:rsidP="0086100A">
            <w:pPr>
              <w:jc w:val="center"/>
              <w:rPr>
                <w:rFonts w:asciiTheme="minorHAnsi" w:hAnsiTheme="minorHAnsi" w:cstheme="minorHAnsi"/>
                <w:b/>
                <w:sz w:val="22"/>
                <w:szCs w:val="22"/>
              </w:rPr>
            </w:pPr>
          </w:p>
          <w:p w14:paraId="7E4E528D" w14:textId="77777777" w:rsidR="0086100A" w:rsidRPr="0086100A" w:rsidRDefault="0086100A" w:rsidP="0086100A">
            <w:pPr>
              <w:jc w:val="center"/>
              <w:rPr>
                <w:rFonts w:asciiTheme="minorHAnsi" w:hAnsiTheme="minorHAnsi" w:cstheme="minorHAnsi"/>
                <w:b/>
                <w:sz w:val="22"/>
                <w:szCs w:val="22"/>
              </w:rPr>
            </w:pPr>
            <w:r w:rsidRPr="0086100A">
              <w:rPr>
                <w:rFonts w:asciiTheme="minorHAnsi" w:hAnsiTheme="minorHAnsi" w:cstheme="minorHAnsi"/>
                <w:b/>
                <w:sz w:val="22"/>
                <w:szCs w:val="22"/>
              </w:rPr>
              <w:t>43</w:t>
            </w:r>
          </w:p>
        </w:tc>
        <w:tc>
          <w:tcPr>
            <w:tcW w:w="5162" w:type="dxa"/>
          </w:tcPr>
          <w:p w14:paraId="1DC1D76C" w14:textId="77777777" w:rsidR="0086100A" w:rsidRPr="0086100A" w:rsidRDefault="0086100A" w:rsidP="0086100A">
            <w:pPr>
              <w:jc w:val="both"/>
              <w:rPr>
                <w:rFonts w:asciiTheme="minorHAnsi" w:hAnsiTheme="minorHAnsi" w:cstheme="minorHAnsi"/>
                <w:b/>
                <w:sz w:val="22"/>
                <w:szCs w:val="22"/>
              </w:rPr>
            </w:pPr>
            <w:r w:rsidRPr="0086100A">
              <w:rPr>
                <w:rFonts w:asciiTheme="minorHAnsi" w:hAnsiTheme="minorHAnsi" w:cstheme="minorHAnsi"/>
                <w:b/>
                <w:sz w:val="22"/>
                <w:szCs w:val="22"/>
              </w:rPr>
              <w:t>TRENA LONGA</w:t>
            </w:r>
          </w:p>
          <w:p w14:paraId="307208CD"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Trena Longa em fibra de vidro 20m com arco aberto divisão de 2mm, numerada em centímetros cada metro; </w:t>
            </w:r>
          </w:p>
          <w:p w14:paraId="21C86DA7"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Largura da Fita de 13mm, em fibra de vidro não corrosível, resistente a umidade com formato interno do arco que protege a fita. </w:t>
            </w:r>
          </w:p>
          <w:p w14:paraId="21235698"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Grande manivela com botão giratório para as pontas dos dedos; </w:t>
            </w:r>
          </w:p>
          <w:p w14:paraId="63BDBE2A"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 xml:space="preserve">Graduação métrica de 2 e 2 milímetros, numerada em centímetros a cada metro e assim sucessivamente. </w:t>
            </w:r>
          </w:p>
          <w:p w14:paraId="01352CE6" w14:textId="77777777" w:rsidR="0086100A" w:rsidRPr="0086100A" w:rsidRDefault="0086100A" w:rsidP="0086100A">
            <w:pPr>
              <w:jc w:val="both"/>
              <w:rPr>
                <w:rFonts w:asciiTheme="minorHAnsi" w:hAnsiTheme="minorHAnsi" w:cstheme="minorHAnsi"/>
                <w:sz w:val="22"/>
                <w:szCs w:val="22"/>
              </w:rPr>
            </w:pPr>
            <w:r w:rsidRPr="0086100A">
              <w:rPr>
                <w:rFonts w:asciiTheme="minorHAnsi" w:hAnsiTheme="minorHAnsi" w:cstheme="minorHAnsi"/>
                <w:sz w:val="22"/>
                <w:szCs w:val="22"/>
              </w:rPr>
              <w:t>Marca referência: VONDER, STARRET</w:t>
            </w:r>
          </w:p>
        </w:tc>
        <w:tc>
          <w:tcPr>
            <w:tcW w:w="1134" w:type="dxa"/>
          </w:tcPr>
          <w:p w14:paraId="70082CA6" w14:textId="77777777" w:rsidR="0086100A" w:rsidRPr="0086100A" w:rsidRDefault="0086100A" w:rsidP="0086100A">
            <w:pPr>
              <w:jc w:val="center"/>
              <w:rPr>
                <w:rFonts w:asciiTheme="minorHAnsi" w:hAnsiTheme="minorHAnsi" w:cstheme="minorHAnsi"/>
                <w:sz w:val="22"/>
                <w:szCs w:val="22"/>
              </w:rPr>
            </w:pPr>
          </w:p>
          <w:p w14:paraId="04A5C5E2" w14:textId="77777777" w:rsidR="0086100A" w:rsidRPr="0086100A" w:rsidRDefault="0086100A" w:rsidP="0086100A">
            <w:pPr>
              <w:jc w:val="center"/>
              <w:rPr>
                <w:rFonts w:asciiTheme="minorHAnsi" w:hAnsiTheme="minorHAnsi" w:cstheme="minorHAnsi"/>
                <w:sz w:val="22"/>
                <w:szCs w:val="22"/>
              </w:rPr>
            </w:pPr>
          </w:p>
          <w:p w14:paraId="66A52B91" w14:textId="77777777" w:rsidR="0086100A" w:rsidRPr="0086100A" w:rsidRDefault="0086100A" w:rsidP="0086100A">
            <w:pPr>
              <w:jc w:val="center"/>
              <w:rPr>
                <w:rFonts w:asciiTheme="minorHAnsi" w:hAnsiTheme="minorHAnsi" w:cstheme="minorHAnsi"/>
                <w:sz w:val="22"/>
                <w:szCs w:val="22"/>
              </w:rPr>
            </w:pPr>
          </w:p>
          <w:p w14:paraId="698549EB" w14:textId="77777777" w:rsidR="0086100A" w:rsidRPr="0086100A" w:rsidRDefault="0086100A" w:rsidP="0086100A">
            <w:pPr>
              <w:jc w:val="center"/>
              <w:rPr>
                <w:rFonts w:asciiTheme="minorHAnsi" w:hAnsiTheme="minorHAnsi" w:cstheme="minorHAnsi"/>
                <w:sz w:val="22"/>
                <w:szCs w:val="22"/>
              </w:rPr>
            </w:pPr>
          </w:p>
          <w:p w14:paraId="397199F5" w14:textId="77777777" w:rsidR="0086100A" w:rsidRPr="0086100A" w:rsidRDefault="0086100A" w:rsidP="0086100A">
            <w:pPr>
              <w:jc w:val="center"/>
              <w:rPr>
                <w:rFonts w:asciiTheme="minorHAnsi" w:hAnsiTheme="minorHAnsi" w:cstheme="minorHAnsi"/>
                <w:sz w:val="22"/>
                <w:szCs w:val="22"/>
              </w:rPr>
            </w:pPr>
          </w:p>
          <w:p w14:paraId="562C20D2"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UNIDADE</w:t>
            </w:r>
          </w:p>
        </w:tc>
        <w:tc>
          <w:tcPr>
            <w:tcW w:w="850" w:type="dxa"/>
          </w:tcPr>
          <w:p w14:paraId="75F409CD" w14:textId="77777777" w:rsidR="0086100A" w:rsidRPr="0086100A" w:rsidRDefault="0086100A" w:rsidP="0086100A">
            <w:pPr>
              <w:jc w:val="center"/>
              <w:rPr>
                <w:rFonts w:asciiTheme="minorHAnsi" w:hAnsiTheme="minorHAnsi" w:cstheme="minorHAnsi"/>
                <w:sz w:val="22"/>
                <w:szCs w:val="22"/>
              </w:rPr>
            </w:pPr>
          </w:p>
          <w:p w14:paraId="2E2904CB" w14:textId="77777777" w:rsidR="0086100A" w:rsidRPr="0086100A" w:rsidRDefault="0086100A" w:rsidP="0086100A">
            <w:pPr>
              <w:jc w:val="center"/>
              <w:rPr>
                <w:rFonts w:asciiTheme="minorHAnsi" w:hAnsiTheme="minorHAnsi" w:cstheme="minorHAnsi"/>
                <w:sz w:val="22"/>
                <w:szCs w:val="22"/>
              </w:rPr>
            </w:pPr>
          </w:p>
          <w:p w14:paraId="76A9BB61" w14:textId="77777777" w:rsidR="0086100A" w:rsidRPr="0086100A" w:rsidRDefault="0086100A" w:rsidP="0086100A">
            <w:pPr>
              <w:jc w:val="center"/>
              <w:rPr>
                <w:rFonts w:asciiTheme="minorHAnsi" w:hAnsiTheme="minorHAnsi" w:cstheme="minorHAnsi"/>
                <w:sz w:val="22"/>
                <w:szCs w:val="22"/>
              </w:rPr>
            </w:pPr>
          </w:p>
          <w:p w14:paraId="68867E0F" w14:textId="77777777" w:rsidR="0086100A" w:rsidRPr="0086100A" w:rsidRDefault="0086100A" w:rsidP="0086100A">
            <w:pPr>
              <w:jc w:val="center"/>
              <w:rPr>
                <w:rFonts w:asciiTheme="minorHAnsi" w:hAnsiTheme="minorHAnsi" w:cstheme="minorHAnsi"/>
                <w:sz w:val="22"/>
                <w:szCs w:val="22"/>
              </w:rPr>
            </w:pPr>
          </w:p>
          <w:p w14:paraId="0A9EEF2D" w14:textId="77777777" w:rsidR="0086100A" w:rsidRPr="0086100A" w:rsidRDefault="0086100A" w:rsidP="0086100A">
            <w:pPr>
              <w:jc w:val="center"/>
              <w:rPr>
                <w:rFonts w:asciiTheme="minorHAnsi" w:hAnsiTheme="minorHAnsi" w:cstheme="minorHAnsi"/>
                <w:sz w:val="22"/>
                <w:szCs w:val="22"/>
              </w:rPr>
            </w:pPr>
          </w:p>
          <w:p w14:paraId="0E4A5024" w14:textId="77777777" w:rsidR="0086100A" w:rsidRPr="0086100A" w:rsidRDefault="0086100A" w:rsidP="0086100A">
            <w:pPr>
              <w:jc w:val="center"/>
              <w:rPr>
                <w:rFonts w:asciiTheme="minorHAnsi" w:hAnsiTheme="minorHAnsi" w:cstheme="minorHAnsi"/>
                <w:sz w:val="22"/>
                <w:szCs w:val="22"/>
              </w:rPr>
            </w:pPr>
            <w:r w:rsidRPr="0086100A">
              <w:rPr>
                <w:rFonts w:asciiTheme="minorHAnsi" w:hAnsiTheme="minorHAnsi" w:cstheme="minorHAnsi"/>
                <w:sz w:val="22"/>
                <w:szCs w:val="22"/>
              </w:rPr>
              <w:t>4</w:t>
            </w:r>
          </w:p>
        </w:tc>
        <w:tc>
          <w:tcPr>
            <w:tcW w:w="998" w:type="dxa"/>
          </w:tcPr>
          <w:p w14:paraId="53F130CC" w14:textId="77777777" w:rsidR="0086100A" w:rsidRPr="0086100A" w:rsidRDefault="0086100A" w:rsidP="0086100A">
            <w:pPr>
              <w:jc w:val="both"/>
              <w:rPr>
                <w:rFonts w:asciiTheme="minorHAnsi" w:hAnsiTheme="minorHAnsi" w:cstheme="minorHAnsi"/>
                <w:b/>
                <w:sz w:val="22"/>
                <w:szCs w:val="22"/>
              </w:rPr>
            </w:pPr>
          </w:p>
        </w:tc>
        <w:tc>
          <w:tcPr>
            <w:tcW w:w="850" w:type="dxa"/>
            <w:gridSpan w:val="2"/>
          </w:tcPr>
          <w:p w14:paraId="66E9D308" w14:textId="77777777" w:rsidR="0086100A" w:rsidRPr="0086100A" w:rsidRDefault="0086100A" w:rsidP="0086100A">
            <w:pPr>
              <w:jc w:val="both"/>
              <w:rPr>
                <w:rFonts w:asciiTheme="minorHAnsi" w:hAnsiTheme="minorHAnsi" w:cstheme="minorHAnsi"/>
                <w:b/>
                <w:sz w:val="22"/>
                <w:szCs w:val="22"/>
              </w:rPr>
            </w:pPr>
          </w:p>
        </w:tc>
      </w:tr>
      <w:tr w:rsidR="0086100A" w:rsidRPr="0086100A" w14:paraId="67DB882C" w14:textId="77777777" w:rsidTr="008F26E4">
        <w:tc>
          <w:tcPr>
            <w:tcW w:w="8951" w:type="dxa"/>
            <w:gridSpan w:val="6"/>
            <w:shd w:val="clear" w:color="auto" w:fill="D9D9D9" w:themeFill="background1" w:themeFillShade="D9"/>
          </w:tcPr>
          <w:p w14:paraId="61666CAD" w14:textId="77777777" w:rsidR="0086100A" w:rsidRPr="0086100A" w:rsidRDefault="0086100A" w:rsidP="0086100A">
            <w:pPr>
              <w:jc w:val="center"/>
              <w:rPr>
                <w:rFonts w:asciiTheme="minorHAnsi" w:hAnsiTheme="minorHAnsi" w:cstheme="minorHAnsi"/>
                <w:b/>
                <w:sz w:val="28"/>
                <w:szCs w:val="28"/>
              </w:rPr>
            </w:pPr>
            <w:r w:rsidRPr="0086100A">
              <w:rPr>
                <w:rFonts w:asciiTheme="minorHAnsi" w:hAnsiTheme="minorHAnsi" w:cstheme="minorHAnsi"/>
                <w:b/>
                <w:sz w:val="28"/>
                <w:szCs w:val="28"/>
              </w:rPr>
              <w:t>TOTAL – LOTE 5</w:t>
            </w:r>
          </w:p>
        </w:tc>
        <w:tc>
          <w:tcPr>
            <w:tcW w:w="850" w:type="dxa"/>
            <w:gridSpan w:val="2"/>
          </w:tcPr>
          <w:p w14:paraId="31641738" w14:textId="77777777" w:rsidR="0086100A" w:rsidRPr="0086100A" w:rsidRDefault="0086100A" w:rsidP="0086100A">
            <w:pPr>
              <w:jc w:val="both"/>
              <w:rPr>
                <w:rFonts w:asciiTheme="minorHAnsi" w:hAnsiTheme="minorHAnsi" w:cstheme="minorHAnsi"/>
                <w:b/>
                <w:sz w:val="22"/>
                <w:szCs w:val="22"/>
              </w:rPr>
            </w:pPr>
          </w:p>
        </w:tc>
      </w:tr>
    </w:tbl>
    <w:p w14:paraId="0716CB8C" w14:textId="77777777" w:rsidR="00F35704" w:rsidRPr="005F295F" w:rsidRDefault="00F35704" w:rsidP="00F35704">
      <w:pPr>
        <w:spacing w:line="360" w:lineRule="auto"/>
        <w:rPr>
          <w:rFonts w:ascii="Arial" w:hAnsi="Arial" w:cs="Arial"/>
          <w:lang w:eastAsia="en-US"/>
        </w:rPr>
      </w:pPr>
      <w:bookmarkStart w:id="0" w:name="_GoBack"/>
      <w:bookmarkEnd w:id="0"/>
    </w:p>
    <w:p w14:paraId="4F9DD189" w14:textId="77777777" w:rsidR="00F35704" w:rsidRPr="00A07614" w:rsidRDefault="00F35704" w:rsidP="00F35704">
      <w:pPr>
        <w:pStyle w:val="Nivel01"/>
        <w:numPr>
          <w:ilvl w:val="0"/>
          <w:numId w:val="39"/>
        </w:numPr>
        <w:spacing w:before="120"/>
        <w:ind w:left="0" w:firstLine="0"/>
        <w:rPr>
          <w:sz w:val="24"/>
          <w:szCs w:val="24"/>
        </w:rPr>
      </w:pPr>
      <w:proofErr w:type="gramStart"/>
      <w:r w:rsidRPr="00A07614">
        <w:rPr>
          <w:sz w:val="24"/>
          <w:szCs w:val="24"/>
        </w:rPr>
        <w:t>ÓRGÃO(</w:t>
      </w:r>
      <w:proofErr w:type="gramEnd"/>
      <w:r w:rsidRPr="00A07614">
        <w:rPr>
          <w:sz w:val="24"/>
          <w:szCs w:val="24"/>
        </w:rPr>
        <w:t>S) GERENCIADOR E  PARTICIPANTE(S)</w:t>
      </w:r>
    </w:p>
    <w:p w14:paraId="747C4E75" w14:textId="4482B202" w:rsidR="00F35704" w:rsidRPr="00A07614" w:rsidRDefault="00F35704" w:rsidP="002D485E">
      <w:pPr>
        <w:pStyle w:val="Nivel2"/>
      </w:pPr>
      <w:r w:rsidRPr="00A07614">
        <w:t xml:space="preserve">O órgão gerenciador será </w:t>
      </w:r>
      <w:r w:rsidR="00306C49" w:rsidRPr="00A07614">
        <w:t>a Agência Estadual de Metrologia do Estado de Mato Grosso do Sul – AEM/MS-INMETRO</w:t>
      </w:r>
    </w:p>
    <w:p w14:paraId="5FDAC89A" w14:textId="4F707757" w:rsidR="00F35704" w:rsidRPr="00A07614" w:rsidRDefault="00F35704" w:rsidP="002D485E">
      <w:pPr>
        <w:pStyle w:val="Nivel2"/>
        <w:rPr>
          <w:i/>
        </w:rPr>
      </w:pPr>
      <w:r w:rsidRPr="00A07614">
        <w:t>Além do gerenciador, não há órgãos e entidades públicas participantes do registro de preços</w:t>
      </w:r>
      <w:r w:rsidR="00306C49" w:rsidRPr="00A07614">
        <w:t>.</w:t>
      </w:r>
    </w:p>
    <w:p w14:paraId="3A1F3AC2" w14:textId="17653644" w:rsidR="00F35704" w:rsidRPr="00A07614" w:rsidRDefault="00F35704" w:rsidP="00F35704">
      <w:pPr>
        <w:pStyle w:val="Nivel01"/>
        <w:numPr>
          <w:ilvl w:val="0"/>
          <w:numId w:val="39"/>
        </w:numPr>
        <w:spacing w:before="120"/>
        <w:ind w:left="0" w:firstLine="0"/>
        <w:rPr>
          <w:i/>
          <w:color w:val="FF0000"/>
        </w:rPr>
      </w:pPr>
      <w:r w:rsidRPr="00A07614">
        <w:lastRenderedPageBreak/>
        <w:t xml:space="preserve">DA ADESÃO À ATA DE REGISTRO DE PREÇOS </w:t>
      </w:r>
    </w:p>
    <w:p w14:paraId="7650877F" w14:textId="20DF8C4C" w:rsidR="00F35704" w:rsidRPr="00357152" w:rsidRDefault="00F35704" w:rsidP="002D485E">
      <w:pPr>
        <w:pStyle w:val="Nivel2"/>
      </w:pPr>
      <w:r w:rsidRPr="00357152">
        <w:t>Durante a vigência da ata, os órgãos e as entidades da Administração Pública estadual, distrital e municipal que não participaram do procedimento de IRP poderão aderir à ata de registro de preços na condição de não participantes, observados os seguintes requisitos:</w:t>
      </w:r>
    </w:p>
    <w:p w14:paraId="0A6B04E2" w14:textId="77777777" w:rsidR="00F35704" w:rsidRPr="00357152" w:rsidRDefault="00F35704" w:rsidP="00F35704">
      <w:pPr>
        <w:pStyle w:val="Nvel3-R"/>
        <w:numPr>
          <w:ilvl w:val="2"/>
          <w:numId w:val="39"/>
        </w:numPr>
        <w:ind w:left="284" w:firstLine="0"/>
        <w:rPr>
          <w:i w:val="0"/>
          <w:color w:val="auto"/>
        </w:rPr>
      </w:pPr>
      <w:proofErr w:type="gramStart"/>
      <w:r w:rsidRPr="00357152">
        <w:rPr>
          <w:i w:val="0"/>
          <w:color w:val="auto"/>
        </w:rPr>
        <w:t>apresentação</w:t>
      </w:r>
      <w:proofErr w:type="gramEnd"/>
      <w:r w:rsidRPr="00357152">
        <w:rPr>
          <w:i w:val="0"/>
          <w:color w:val="auto"/>
        </w:rPr>
        <w:t xml:space="preserve"> de justificativa da vantagem da adesão, inclusive em situações de provável desabastecimento ou descontinuidade de serviço público;</w:t>
      </w:r>
    </w:p>
    <w:p w14:paraId="46A6FB63" w14:textId="77777777" w:rsidR="00F35704" w:rsidRPr="00357152" w:rsidRDefault="00F35704" w:rsidP="00F35704">
      <w:pPr>
        <w:pStyle w:val="Nvel3-R"/>
        <w:numPr>
          <w:ilvl w:val="2"/>
          <w:numId w:val="39"/>
        </w:numPr>
        <w:ind w:left="284" w:firstLine="0"/>
        <w:rPr>
          <w:i w:val="0"/>
          <w:color w:val="auto"/>
        </w:rPr>
      </w:pPr>
      <w:r w:rsidRPr="00357152">
        <w:rPr>
          <w:i w:val="0"/>
          <w:color w:val="auto"/>
        </w:rPr>
        <w:t xml:space="preserve"> </w:t>
      </w:r>
      <w:proofErr w:type="gramStart"/>
      <w:r w:rsidRPr="00357152">
        <w:rPr>
          <w:i w:val="0"/>
          <w:color w:val="auto"/>
        </w:rPr>
        <w:t>demonstração</w:t>
      </w:r>
      <w:proofErr w:type="gramEnd"/>
      <w:r w:rsidRPr="00357152">
        <w:rPr>
          <w:i w:val="0"/>
          <w:color w:val="auto"/>
        </w:rPr>
        <w:t xml:space="preserve"> de que os valores registrados estão compatíveis com os valores praticados pelo mercado na forma do art. 23 da Lei nº 14.133, de 2021; e</w:t>
      </w:r>
    </w:p>
    <w:p w14:paraId="0F06E207" w14:textId="77777777" w:rsidR="00F35704" w:rsidRPr="00357152" w:rsidRDefault="00F35704" w:rsidP="00F35704">
      <w:pPr>
        <w:pStyle w:val="Nvel3-R"/>
        <w:numPr>
          <w:ilvl w:val="2"/>
          <w:numId w:val="39"/>
        </w:numPr>
        <w:ind w:left="284" w:firstLine="0"/>
        <w:rPr>
          <w:color w:val="auto"/>
        </w:rPr>
      </w:pPr>
      <w:r>
        <w:t xml:space="preserve"> </w:t>
      </w:r>
      <w:proofErr w:type="gramStart"/>
      <w:r w:rsidRPr="00357152">
        <w:rPr>
          <w:color w:val="auto"/>
        </w:rPr>
        <w:t>consulta</w:t>
      </w:r>
      <w:proofErr w:type="gramEnd"/>
      <w:r w:rsidRPr="00357152">
        <w:rPr>
          <w:color w:val="auto"/>
        </w:rPr>
        <w:t xml:space="preserve"> e aceitação prévias do órgão ou da entidade gerenciadora e do fornecedor.</w:t>
      </w:r>
    </w:p>
    <w:p w14:paraId="1619F0F3" w14:textId="77777777" w:rsidR="00F35704" w:rsidRPr="00357152" w:rsidRDefault="00F35704" w:rsidP="002D485E">
      <w:pPr>
        <w:pStyle w:val="Nivel2"/>
      </w:pPr>
      <w:r w:rsidRPr="00357152">
        <w:t>A autorização do órgão ou entidade gerenciadora apenas será realizada após a aceitação da adesão pelo fornecedor.</w:t>
      </w:r>
    </w:p>
    <w:p w14:paraId="7C3D5BE9" w14:textId="77777777" w:rsidR="00F35704" w:rsidRPr="00B65D6C" w:rsidRDefault="00F35704" w:rsidP="00F35704">
      <w:pPr>
        <w:pStyle w:val="Nvel3-R"/>
        <w:numPr>
          <w:ilvl w:val="2"/>
          <w:numId w:val="39"/>
        </w:numPr>
        <w:ind w:left="284" w:firstLine="0"/>
        <w:rPr>
          <w:i w:val="0"/>
          <w:color w:val="auto"/>
        </w:rPr>
      </w:pPr>
      <w:r w:rsidRPr="00357152">
        <w:rPr>
          <w:color w:val="auto"/>
        </w:rPr>
        <w:t xml:space="preserve">O órgão ou entidade gerenciadora poderá rejeitar adesões caso elas possam acarretar </w:t>
      </w:r>
      <w:r w:rsidRPr="00B65D6C">
        <w:rPr>
          <w:i w:val="0"/>
          <w:color w:val="auto"/>
        </w:rPr>
        <w:t>prejuízo à execução de seus próprios contratos ou à sua capacidade de gerenciamento.</w:t>
      </w:r>
    </w:p>
    <w:p w14:paraId="58FBFE57" w14:textId="77777777" w:rsidR="00F35704" w:rsidRPr="00B65D6C" w:rsidRDefault="00F35704" w:rsidP="002D485E">
      <w:pPr>
        <w:pStyle w:val="Nivel2"/>
      </w:pPr>
      <w:r w:rsidRPr="00B65D6C">
        <w:t xml:space="preserve"> Após a autorização do órgão ou da entidade gerenciadora, o órgão ou entidade não participante deverá efetivar a aquisição ou a contratação solicitada em até noventa dias, observado o prazo de vigência da ata.</w:t>
      </w:r>
    </w:p>
    <w:p w14:paraId="565943D1" w14:textId="77777777" w:rsidR="00F35704" w:rsidRPr="00B65D6C" w:rsidRDefault="00F35704" w:rsidP="002D485E">
      <w:pPr>
        <w:pStyle w:val="Nivel2"/>
      </w:pPr>
      <w:r w:rsidRPr="00B65D6C">
        <w:rPr>
          <w:i/>
        </w:rPr>
        <w:t xml:space="preserve"> O prazo de que trata</w:t>
      </w:r>
      <w:r w:rsidRPr="00B65D6C">
        <w:t xml:space="preserve">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398B9E90" w14:textId="77777777" w:rsidR="00F35704" w:rsidRPr="00B65D6C" w:rsidRDefault="00F35704" w:rsidP="002D485E">
      <w:pPr>
        <w:pStyle w:val="Nivel2"/>
      </w:pPr>
      <w:r w:rsidRPr="00B65D6C">
        <w:t>O órgão ou a entidade poderá aderir a item da ata de registro de preços da qual seja integrante, na qualidade de não participante, para aqueles itens para os quais não tenha quantitativo registrado, observados os requisitos do item 4.1.</w:t>
      </w:r>
    </w:p>
    <w:p w14:paraId="3C4EDAE5" w14:textId="77777777" w:rsidR="00F35704" w:rsidRPr="00B65D6C" w:rsidRDefault="00F35704" w:rsidP="00F35704">
      <w:pPr>
        <w:pStyle w:val="SubTitNN"/>
      </w:pPr>
      <w:r w:rsidRPr="00B65D6C">
        <w:t>Dos limites para as adesões</w:t>
      </w:r>
    </w:p>
    <w:p w14:paraId="38306234" w14:textId="77777777" w:rsidR="00F35704" w:rsidRPr="00B65D6C" w:rsidRDefault="00F35704" w:rsidP="002D485E">
      <w:pPr>
        <w:pStyle w:val="Nivel2"/>
      </w:pPr>
      <w:r w:rsidRPr="00B65D6C">
        <w:t>As aquisições ou contratações adicionais não poderão exceder, por órgão ou entidade, a cinquenta por cento dos quantitativos dos itens do instrumento convocatório registrados na ata de registro de preços para o gerenciador e para os participantes.</w:t>
      </w:r>
    </w:p>
    <w:p w14:paraId="333424A8" w14:textId="77777777" w:rsidR="00F35704" w:rsidRPr="00B65D6C" w:rsidRDefault="00F35704" w:rsidP="002D485E">
      <w:pPr>
        <w:pStyle w:val="Nivel2"/>
      </w:pPr>
      <w:r w:rsidRPr="00B65D6C">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726F0A9C" w14:textId="77777777" w:rsidR="00F35704" w:rsidRPr="00357152" w:rsidRDefault="00F35704" w:rsidP="002D485E">
      <w:pPr>
        <w:pStyle w:val="Nivel2"/>
      </w:pPr>
      <w:r w:rsidRPr="00B65D6C">
        <w:t>Para aquisição emergencial de medicamentos e material de consumo médico-hospitalar por órgãos e entidades da Administração Pública federal, estadual, distrital e municipal, a adesão à ata de registro de preços gerenciada pelo Ministério da Saúde</w:t>
      </w:r>
      <w:r w:rsidRPr="00357152">
        <w:t xml:space="preserve"> não estará sujeita ao limite previsto no item 4.7.</w:t>
      </w:r>
    </w:p>
    <w:p w14:paraId="28F6EAC0" w14:textId="77777777" w:rsidR="00F35704" w:rsidRPr="00BE6EA8" w:rsidRDefault="00F35704" w:rsidP="002D485E">
      <w:pPr>
        <w:pStyle w:val="Nivel2"/>
      </w:pPr>
      <w:r w:rsidRPr="00BE6EA8">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239886C4" w14:textId="77777777" w:rsidR="00F35704" w:rsidRPr="00C14768" w:rsidRDefault="00F35704" w:rsidP="00F35704">
      <w:pPr>
        <w:pStyle w:val="SubTitNN"/>
      </w:pPr>
      <w:r w:rsidRPr="00C14768">
        <w:t>Vedação a acréscimo de quantitativos</w:t>
      </w:r>
    </w:p>
    <w:p w14:paraId="2D76DDD4" w14:textId="77777777" w:rsidR="00F35704" w:rsidRPr="00700A54" w:rsidRDefault="00F35704" w:rsidP="002D485E">
      <w:pPr>
        <w:pStyle w:val="Nivel2"/>
      </w:pPr>
      <w:r w:rsidRPr="0096123D">
        <w:t>É vedado efetuar acréscimos nos quantitativos fixados na ata de registro de preços</w:t>
      </w:r>
      <w:r>
        <w:t>.</w:t>
      </w:r>
    </w:p>
    <w:p w14:paraId="4428D293" w14:textId="77777777" w:rsidR="00F35704" w:rsidRPr="00D1456C" w:rsidRDefault="00F35704" w:rsidP="00F35704">
      <w:pPr>
        <w:pStyle w:val="Nivel01"/>
        <w:numPr>
          <w:ilvl w:val="0"/>
          <w:numId w:val="39"/>
        </w:numPr>
        <w:spacing w:before="120"/>
        <w:ind w:left="0" w:firstLine="0"/>
      </w:pPr>
      <w:r>
        <w:lastRenderedPageBreak/>
        <w:t>VALIDADE, FORMALIZAÇÃO DA ATA DE REGISTRO DE PREÇOS E CADASTRO RESERVA</w:t>
      </w:r>
    </w:p>
    <w:p w14:paraId="6D2332F5" w14:textId="77777777" w:rsidR="00F35704" w:rsidRPr="00A74F7B" w:rsidRDefault="00F35704" w:rsidP="002D485E">
      <w:pPr>
        <w:pStyle w:val="Nivel2"/>
        <w:rPr>
          <w:iCs/>
          <w:color w:val="auto"/>
        </w:rPr>
      </w:pPr>
      <w:r w:rsidRPr="005F295F">
        <w:t>A validade da Ata de Registro de Preços será de</w:t>
      </w:r>
      <w:r>
        <w:t xml:space="preserve"> 1 (um) ano, contado a</w:t>
      </w:r>
      <w:r w:rsidRPr="005F295F">
        <w:t xml:space="preserve"> partir do</w:t>
      </w:r>
      <w:r>
        <w:t xml:space="preserve"> primeiro dia útil subsequente à data de divulgação no PNCP</w:t>
      </w:r>
      <w:r w:rsidRPr="005F295F">
        <w:t xml:space="preserve">, </w:t>
      </w:r>
      <w:r w:rsidRPr="00A74F7B">
        <w:rPr>
          <w:color w:val="auto"/>
        </w:rPr>
        <w:t>podendo ser prorrogada por igual período, mediante a anuência do fornecedor, desde que comprovado o preço vantajoso.</w:t>
      </w:r>
    </w:p>
    <w:p w14:paraId="7A66CDDF" w14:textId="77777777" w:rsidR="00F35704" w:rsidRPr="00A74F7B" w:rsidRDefault="00F35704" w:rsidP="00F35704">
      <w:pPr>
        <w:pStyle w:val="Nvel3"/>
        <w:numPr>
          <w:ilvl w:val="2"/>
          <w:numId w:val="39"/>
        </w:numPr>
        <w:ind w:left="284" w:firstLine="0"/>
        <w:rPr>
          <w:color w:val="auto"/>
        </w:rPr>
      </w:pPr>
      <w:r w:rsidRPr="00A74F7B">
        <w:rPr>
          <w:color w:val="auto"/>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54F4E15E" w14:textId="77777777" w:rsidR="00F35704" w:rsidRPr="00A74F7B" w:rsidRDefault="00F35704" w:rsidP="00F35704">
      <w:pPr>
        <w:pStyle w:val="Nvel3"/>
        <w:numPr>
          <w:ilvl w:val="2"/>
          <w:numId w:val="39"/>
        </w:numPr>
        <w:ind w:left="284" w:firstLine="0"/>
        <w:rPr>
          <w:color w:val="auto"/>
        </w:rPr>
      </w:pPr>
      <w:r w:rsidRPr="00A74F7B">
        <w:rPr>
          <w:color w:val="auto"/>
        </w:rPr>
        <w:t>Na formalização do contrato ou do instrumento substituto deverá haver a indicação da disponibilidade dos créditos orçamentários respectivos.</w:t>
      </w:r>
    </w:p>
    <w:p w14:paraId="5176A8A4" w14:textId="77777777" w:rsidR="00F35704" w:rsidRPr="00A74F7B" w:rsidRDefault="00F35704" w:rsidP="002D485E">
      <w:pPr>
        <w:pStyle w:val="Nivel2"/>
        <w:rPr>
          <w:color w:val="auto"/>
        </w:rPr>
      </w:pPr>
      <w:r w:rsidRPr="00C74737">
        <w:t>A contratação com os fornecedores registrados na ata será formalizada pelo órgão</w:t>
      </w:r>
      <w:r>
        <w:t xml:space="preserve"> </w:t>
      </w:r>
      <w:r w:rsidRPr="00C74737">
        <w:t xml:space="preserve">ou </w:t>
      </w:r>
      <w:r>
        <w:t xml:space="preserve">pela </w:t>
      </w:r>
      <w:r w:rsidRPr="00C74737">
        <w:t>en</w:t>
      </w:r>
      <w:r>
        <w:t>ti</w:t>
      </w:r>
      <w:r w:rsidRPr="00C74737">
        <w:t>dade interessad</w:t>
      </w:r>
      <w:r>
        <w:t>a</w:t>
      </w:r>
      <w:r w:rsidRPr="00C74737">
        <w:t xml:space="preserve"> por intermédio de instrumento contratual, emissão de nota de empenho de</w:t>
      </w:r>
      <w:r>
        <w:t xml:space="preserve"> </w:t>
      </w:r>
      <w:r w:rsidRPr="00C74737">
        <w:t>despesa, autorização de compra ou outro instrumento hábil, conforme o art. 95 da Lei nº 14.133, de 2021.</w:t>
      </w:r>
    </w:p>
    <w:p w14:paraId="50307F15" w14:textId="77777777" w:rsidR="00F35704" w:rsidRPr="00A74F7B" w:rsidRDefault="00F35704" w:rsidP="00F35704">
      <w:pPr>
        <w:pStyle w:val="Nvel3"/>
        <w:numPr>
          <w:ilvl w:val="2"/>
          <w:numId w:val="39"/>
        </w:numPr>
        <w:ind w:left="284" w:firstLine="0"/>
        <w:rPr>
          <w:color w:val="auto"/>
        </w:rPr>
      </w:pPr>
      <w:r w:rsidRPr="00A74F7B">
        <w:rPr>
          <w:color w:val="auto"/>
        </w:rPr>
        <w:t xml:space="preserve"> O instrumento contratual de que trata o item 5.2. </w:t>
      </w:r>
      <w:proofErr w:type="gramStart"/>
      <w:r w:rsidRPr="00A74F7B">
        <w:rPr>
          <w:color w:val="auto"/>
        </w:rPr>
        <w:t>deverá</w:t>
      </w:r>
      <w:proofErr w:type="gramEnd"/>
      <w:r w:rsidRPr="00A74F7B">
        <w:rPr>
          <w:color w:val="auto"/>
        </w:rPr>
        <w:t xml:space="preserve"> ser assinado no prazo de validade da ata de registro de preços.</w:t>
      </w:r>
    </w:p>
    <w:p w14:paraId="6F882ADB" w14:textId="77777777" w:rsidR="00F35704" w:rsidRPr="007B2846" w:rsidRDefault="00F35704" w:rsidP="002D485E">
      <w:pPr>
        <w:pStyle w:val="Nivel2"/>
      </w:pPr>
      <w:r w:rsidRPr="007B2846">
        <w:t>Os contratos decorrentes do sistema de registro de preços poderão ser alterados, observado o art. 124 da Lei nº 14.133, de 2021.</w:t>
      </w:r>
    </w:p>
    <w:p w14:paraId="55E118C8" w14:textId="47D063B8" w:rsidR="00F35704" w:rsidRPr="00C82CB6" w:rsidRDefault="00F35704" w:rsidP="002D485E">
      <w:pPr>
        <w:pStyle w:val="Nivel2"/>
      </w:pPr>
      <w:r w:rsidRPr="00C82CB6">
        <w:t>Após a homologação da licitação, deverão ser observadas as seguintes condições para formalização da ata de registro de preços:</w:t>
      </w:r>
    </w:p>
    <w:p w14:paraId="378088FF" w14:textId="7DFD8075" w:rsidR="00F35704" w:rsidRPr="00A74F7B" w:rsidRDefault="00F35704" w:rsidP="00F35704">
      <w:pPr>
        <w:pStyle w:val="Nvel3"/>
        <w:numPr>
          <w:ilvl w:val="2"/>
          <w:numId w:val="39"/>
        </w:numPr>
        <w:ind w:left="284" w:firstLine="0"/>
        <w:rPr>
          <w:color w:val="auto"/>
        </w:rPr>
      </w:pPr>
      <w:r w:rsidRPr="006C5891">
        <w:rPr>
          <w:i/>
          <w:color w:val="auto"/>
        </w:rPr>
        <w:t>Serão registrados na ata os preços e os quantita</w:t>
      </w:r>
      <w:r w:rsidRPr="006C5891">
        <w:rPr>
          <w:rFonts w:eastAsia="Arial"/>
          <w:i/>
          <w:color w:val="auto"/>
        </w:rPr>
        <w:t>ti</w:t>
      </w:r>
      <w:r w:rsidRPr="006C5891">
        <w:rPr>
          <w:i/>
          <w:color w:val="auto"/>
        </w:rPr>
        <w:t xml:space="preserve">vos do adjudicatário, devendo ser observada a possibilidade de o licitante oferecer ou não proposta em quantitativo inferior ao máximo previsto </w:t>
      </w:r>
      <w:r w:rsidRPr="006C5891">
        <w:rPr>
          <w:i/>
          <w:iCs/>
          <w:color w:val="auto"/>
        </w:rPr>
        <w:t xml:space="preserve">no edital </w:t>
      </w:r>
      <w:r w:rsidRPr="006C5891">
        <w:rPr>
          <w:i/>
          <w:color w:val="auto"/>
        </w:rPr>
        <w:t>e se obrigar nos</w:t>
      </w:r>
      <w:r w:rsidRPr="00A74F7B">
        <w:rPr>
          <w:color w:val="auto"/>
        </w:rPr>
        <w:t xml:space="preserve"> limites dela;</w:t>
      </w:r>
    </w:p>
    <w:p w14:paraId="59147E65" w14:textId="77777777" w:rsidR="00F35704" w:rsidRPr="00A74F7B" w:rsidRDefault="00F35704" w:rsidP="00F35704">
      <w:pPr>
        <w:pStyle w:val="Nvel3"/>
        <w:numPr>
          <w:ilvl w:val="2"/>
          <w:numId w:val="39"/>
        </w:numPr>
        <w:ind w:left="284" w:firstLine="0"/>
        <w:rPr>
          <w:color w:val="auto"/>
        </w:rPr>
      </w:pPr>
      <w:r w:rsidRPr="00A74F7B">
        <w:rPr>
          <w:color w:val="auto"/>
        </w:rPr>
        <w:t>Será incluído na ata, na forma de anexo, o registro dos licitantes ou dos fornecedores que:</w:t>
      </w:r>
    </w:p>
    <w:p w14:paraId="0241C7C8" w14:textId="77777777" w:rsidR="00F35704" w:rsidRPr="00A74F7B" w:rsidRDefault="00F35704" w:rsidP="00F35704">
      <w:pPr>
        <w:pStyle w:val="Nvel4"/>
        <w:numPr>
          <w:ilvl w:val="3"/>
          <w:numId w:val="39"/>
        </w:numPr>
        <w:ind w:left="567" w:firstLine="0"/>
        <w:rPr>
          <w:color w:val="auto"/>
        </w:rPr>
      </w:pPr>
      <w:r w:rsidRPr="00A74F7B">
        <w:rPr>
          <w:color w:val="auto"/>
        </w:rPr>
        <w:t xml:space="preserve">Aceitarem cotar os bens, as obras ou os serviços com preços iguais aos do adjudicatário, observada a classificação da licitação; e </w:t>
      </w:r>
    </w:p>
    <w:p w14:paraId="3099E407" w14:textId="77777777" w:rsidR="00F35704" w:rsidRPr="00A74F7B" w:rsidRDefault="00F35704" w:rsidP="00F35704">
      <w:pPr>
        <w:pStyle w:val="Nvel4"/>
        <w:numPr>
          <w:ilvl w:val="3"/>
          <w:numId w:val="39"/>
        </w:numPr>
        <w:ind w:left="567" w:firstLine="0"/>
        <w:rPr>
          <w:color w:val="auto"/>
        </w:rPr>
      </w:pPr>
      <w:r w:rsidRPr="00A74F7B">
        <w:rPr>
          <w:color w:val="auto"/>
        </w:rPr>
        <w:t xml:space="preserve">Mantiverem sua proposta original. </w:t>
      </w:r>
      <w:bookmarkStart w:id="1" w:name="cadastro_reserva"/>
      <w:bookmarkEnd w:id="1"/>
    </w:p>
    <w:p w14:paraId="1ACDA602" w14:textId="77777777" w:rsidR="00F35704" w:rsidRPr="00A74F7B" w:rsidRDefault="00F35704" w:rsidP="00F35704">
      <w:pPr>
        <w:pStyle w:val="Nvel3"/>
        <w:numPr>
          <w:ilvl w:val="2"/>
          <w:numId w:val="39"/>
        </w:numPr>
        <w:ind w:left="284" w:firstLine="0"/>
        <w:rPr>
          <w:color w:val="auto"/>
        </w:rPr>
      </w:pPr>
      <w:r w:rsidRPr="00A74F7B">
        <w:rPr>
          <w:color w:val="auto"/>
        </w:rPr>
        <w:t>Será respeitada, nas contratações, a ordem de classificação dos licitantes ou dos fornecedores registrados na ata.</w:t>
      </w:r>
    </w:p>
    <w:p w14:paraId="5E664D74" w14:textId="77777777" w:rsidR="00F35704" w:rsidRPr="00A74F7B" w:rsidRDefault="00F35704" w:rsidP="002D485E">
      <w:pPr>
        <w:pStyle w:val="Nivel2"/>
      </w:pPr>
      <w:r w:rsidRPr="00A74F7B">
        <w:t>O registro a que se refere o item 5.4.2</w:t>
      </w:r>
      <w:r w:rsidRPr="00A74F7B">
        <w:rPr>
          <w:b/>
          <w:bCs/>
        </w:rPr>
        <w:t xml:space="preserve"> </w:t>
      </w:r>
      <w:r w:rsidRPr="00A74F7B">
        <w:t>tem por objetivo a formação de cadastro de reserva para o caso de impossibilidade de atendimento pelo signatário da ata.</w:t>
      </w:r>
    </w:p>
    <w:p w14:paraId="15B633DC" w14:textId="77777777" w:rsidR="00F35704" w:rsidRPr="00A74F7B" w:rsidRDefault="00F35704" w:rsidP="002D485E">
      <w:pPr>
        <w:pStyle w:val="Nivel2"/>
      </w:pPr>
      <w:r w:rsidRPr="00A74F7B">
        <w:t>Para fins da ordem de classificação, os licitantes ou fornecedores que aceitarem reduzir suas propostas para o preço do adjudicatário antecederão aqueles que mantiverem sua proposta original.</w:t>
      </w:r>
    </w:p>
    <w:p w14:paraId="09F034CD" w14:textId="77777777" w:rsidR="00F35704" w:rsidRPr="00A74F7B" w:rsidRDefault="00F35704" w:rsidP="002D485E">
      <w:pPr>
        <w:pStyle w:val="Nivel2"/>
      </w:pPr>
      <w:r w:rsidRPr="00A74F7B">
        <w:t xml:space="preserve">A habilitação dos licitantes que comporão o cadastro de reserva a que se refere o item </w:t>
      </w:r>
      <w:r w:rsidRPr="00A74F7B">
        <w:fldChar w:fldCharType="begin"/>
      </w:r>
      <w:r w:rsidRPr="00A74F7B">
        <w:instrText xml:space="preserve"> REF cadastro_reserva \r \h  \* MERGEFORMAT </w:instrText>
      </w:r>
      <w:r w:rsidRPr="00A74F7B">
        <w:fldChar w:fldCharType="separate"/>
      </w:r>
      <w:r w:rsidRPr="00A74F7B">
        <w:t>5.4.2.2</w:t>
      </w:r>
      <w:r w:rsidRPr="00A74F7B">
        <w:fldChar w:fldCharType="end"/>
      </w:r>
      <w:r w:rsidRPr="00A74F7B">
        <w:t xml:space="preserve"> somente será efetuada quando houver necessidade de contratação dos licitantes remanescentes, nas seguintes hipóteses:</w:t>
      </w:r>
      <w:bookmarkStart w:id="2" w:name="habilitacao_reserva"/>
      <w:bookmarkEnd w:id="2"/>
    </w:p>
    <w:p w14:paraId="5F264096" w14:textId="0135F322" w:rsidR="00F35704" w:rsidRPr="00A74F7B" w:rsidRDefault="00F35704" w:rsidP="00F35704">
      <w:pPr>
        <w:pStyle w:val="Nvel3"/>
        <w:numPr>
          <w:ilvl w:val="2"/>
          <w:numId w:val="39"/>
        </w:numPr>
        <w:ind w:left="284" w:firstLine="0"/>
        <w:rPr>
          <w:color w:val="auto"/>
        </w:rPr>
      </w:pPr>
      <w:r w:rsidRPr="00A74F7B">
        <w:rPr>
          <w:color w:val="auto"/>
        </w:rPr>
        <w:t xml:space="preserve">Quando o licitante vencedor não assinar a ata de registro de preços, no prazo e nas condições estabelecidos </w:t>
      </w:r>
      <w:r w:rsidRPr="00A74F7B">
        <w:rPr>
          <w:i/>
          <w:iCs/>
          <w:color w:val="auto"/>
        </w:rPr>
        <w:t>no edital;</w:t>
      </w:r>
      <w:r w:rsidRPr="00A74F7B">
        <w:rPr>
          <w:color w:val="auto"/>
        </w:rPr>
        <w:t xml:space="preserve"> e</w:t>
      </w:r>
    </w:p>
    <w:p w14:paraId="5988A976" w14:textId="77777777" w:rsidR="00F35704" w:rsidRPr="00A74F7B" w:rsidRDefault="00F35704" w:rsidP="00F35704">
      <w:pPr>
        <w:pStyle w:val="Nvel3"/>
        <w:numPr>
          <w:ilvl w:val="2"/>
          <w:numId w:val="39"/>
        </w:numPr>
        <w:ind w:left="284" w:firstLine="0"/>
        <w:rPr>
          <w:color w:val="auto"/>
        </w:rPr>
      </w:pPr>
      <w:r w:rsidRPr="00A74F7B">
        <w:rPr>
          <w:color w:val="auto"/>
        </w:rPr>
        <w:t xml:space="preserve">Quando houver o cancelamento do registro do licitante ou do registro de preços nas hipóteses previstas no item </w:t>
      </w:r>
      <w:r w:rsidRPr="00A74F7B">
        <w:rPr>
          <w:color w:val="auto"/>
        </w:rPr>
        <w:fldChar w:fldCharType="begin"/>
      </w:r>
      <w:r w:rsidRPr="00A74F7B">
        <w:rPr>
          <w:color w:val="auto"/>
        </w:rPr>
        <w:instrText xml:space="preserve"> REF cancelamento \r \h  \* MERGEFORMAT </w:instrText>
      </w:r>
      <w:r w:rsidRPr="00A74F7B">
        <w:rPr>
          <w:color w:val="auto"/>
        </w:rPr>
      </w:r>
      <w:r w:rsidRPr="00A74F7B">
        <w:rPr>
          <w:color w:val="auto"/>
        </w:rPr>
        <w:fldChar w:fldCharType="separate"/>
      </w:r>
      <w:r w:rsidRPr="00A74F7B">
        <w:rPr>
          <w:color w:val="auto"/>
        </w:rPr>
        <w:t>9</w:t>
      </w:r>
      <w:r w:rsidRPr="00A74F7B">
        <w:rPr>
          <w:color w:val="auto"/>
        </w:rPr>
        <w:fldChar w:fldCharType="end"/>
      </w:r>
      <w:r w:rsidRPr="00A74F7B">
        <w:rPr>
          <w:color w:val="auto"/>
        </w:rPr>
        <w:t>.</w:t>
      </w:r>
    </w:p>
    <w:p w14:paraId="6AD9EE14" w14:textId="77777777" w:rsidR="00F35704" w:rsidRDefault="00F35704" w:rsidP="002D485E">
      <w:pPr>
        <w:pStyle w:val="Nivel2"/>
      </w:pPr>
      <w:r w:rsidRPr="00666FEB">
        <w:t>O preço registrado com indicação dos licitantes e fornecedores será divulgado no PNCP</w:t>
      </w:r>
      <w:r>
        <w:t xml:space="preserve"> </w:t>
      </w:r>
      <w:r w:rsidRPr="002A6165">
        <w:t>e ficará disponibilizado durante a vigência da ata de registro de preços.</w:t>
      </w:r>
    </w:p>
    <w:p w14:paraId="458F69C7" w14:textId="3D9B0124" w:rsidR="00F35704" w:rsidRDefault="00F35704" w:rsidP="002D485E">
      <w:pPr>
        <w:pStyle w:val="Nivel2"/>
      </w:pPr>
      <w:r w:rsidRPr="002A6165">
        <w:lastRenderedPageBreak/>
        <w:t xml:space="preserve">Após a homologação da licitação </w:t>
      </w:r>
      <w:proofErr w:type="gramStart"/>
      <w:r w:rsidRPr="002A6165">
        <w:t>a, o</w:t>
      </w:r>
      <w:proofErr w:type="gramEnd"/>
      <w:r w:rsidRPr="002A6165">
        <w:t xml:space="preserve"> licitante mais bem classificado ou o fornecedor, será convocado para assinar a ata de registro de preços, no prazo e nas condições estabelecidos no edital de licitação, sob pena de</w:t>
      </w:r>
      <w:r>
        <w:t xml:space="preserve"> </w:t>
      </w:r>
      <w:r w:rsidRPr="002A6165">
        <w:t>decair o direito, sem prejuízo das sanções previstas na Lei nº 14.133, de 2021.</w:t>
      </w:r>
    </w:p>
    <w:p w14:paraId="29D9E284" w14:textId="77777777" w:rsidR="00F35704" w:rsidRPr="00A74F7B" w:rsidRDefault="00F35704" w:rsidP="00F35704">
      <w:pPr>
        <w:pStyle w:val="Nvel3"/>
        <w:numPr>
          <w:ilvl w:val="2"/>
          <w:numId w:val="39"/>
        </w:numPr>
        <w:ind w:left="284" w:firstLine="0"/>
        <w:rPr>
          <w:color w:val="auto"/>
        </w:rPr>
      </w:pPr>
      <w:r w:rsidRPr="00A74F7B">
        <w:rPr>
          <w:color w:val="auto"/>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6D3B906" w14:textId="77777777" w:rsidR="00F35704" w:rsidRPr="00BE6356" w:rsidRDefault="00F35704" w:rsidP="002D485E">
      <w:pPr>
        <w:pStyle w:val="Nivel2"/>
      </w:pPr>
      <w:r w:rsidRPr="002A6165">
        <w:t>A ata de registro de preços</w:t>
      </w:r>
      <w:r>
        <w:t xml:space="preserve"> </w:t>
      </w:r>
      <w:r w:rsidRPr="002A6165">
        <w:t>será</w:t>
      </w:r>
      <w:r>
        <w:t xml:space="preserve"> </w:t>
      </w:r>
      <w:r w:rsidRPr="00BE6356">
        <w:t>assinada por meio de assinatura digital</w:t>
      </w:r>
      <w:r>
        <w:t xml:space="preserve"> e</w:t>
      </w:r>
      <w:r w:rsidRPr="002A6165">
        <w:t xml:space="preserve"> disponibilizada no Sistema de Registro de Preços</w:t>
      </w:r>
      <w:r w:rsidRPr="00BE6356">
        <w:t>.</w:t>
      </w:r>
    </w:p>
    <w:p w14:paraId="236DD134" w14:textId="77777777" w:rsidR="00F35704" w:rsidRPr="00C82CB6" w:rsidRDefault="00F35704" w:rsidP="002D485E">
      <w:pPr>
        <w:pStyle w:val="Nivel2"/>
      </w:pPr>
      <w:r w:rsidRPr="00C82CB6">
        <w:t xml:space="preserve">Quando o convocado não assinar a ata de registro de preços no prazo e nas condições estabelecidos no edital ou no aviso de contratação, e observado o disposto no </w:t>
      </w:r>
      <w:r w:rsidRPr="007B2846">
        <w:t xml:space="preserve">item </w:t>
      </w:r>
      <w:r w:rsidRPr="007B2846">
        <w:fldChar w:fldCharType="begin"/>
      </w:r>
      <w:r w:rsidRPr="007B2846">
        <w:instrText xml:space="preserve"> REF habilitacao_reserva \r \h  \* MERGEFORMAT </w:instrText>
      </w:r>
      <w:r w:rsidRPr="007B2846">
        <w:fldChar w:fldCharType="separate"/>
      </w:r>
      <w:r>
        <w:t>5.7</w:t>
      </w:r>
      <w:r w:rsidRPr="007B2846">
        <w:fldChar w:fldCharType="end"/>
      </w:r>
      <w:r w:rsidRPr="00C82CB6">
        <w:t xml:space="preserve">, </w:t>
      </w:r>
      <w:r w:rsidRPr="007B2846">
        <w:t>observando o item 5.7 e subitens</w:t>
      </w:r>
      <w:r w:rsidRPr="00C82CB6">
        <w:t>,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14:paraId="46FF904E" w14:textId="7E878F67" w:rsidR="00F35704" w:rsidRPr="00A74F7B" w:rsidRDefault="00F35704" w:rsidP="002D485E">
      <w:pPr>
        <w:pStyle w:val="Nivel2"/>
      </w:pPr>
      <w:r w:rsidRPr="00A74F7B">
        <w:t xml:space="preserve">Na hipótese de nenhum dos licitantes que trata o item 5.4.2.1, aceitar a contratação nos termos do item anterior, a Administração, observados o valor estimado e sua eventual atualização nos termos </w:t>
      </w:r>
      <w:r w:rsidRPr="00A74F7B">
        <w:rPr>
          <w:i/>
          <w:iCs/>
        </w:rPr>
        <w:t>do edital</w:t>
      </w:r>
      <w:r w:rsidRPr="00A74F7B">
        <w:t>, poderá:</w:t>
      </w:r>
    </w:p>
    <w:p w14:paraId="554FE710" w14:textId="77777777" w:rsidR="00F35704" w:rsidRPr="00A74F7B" w:rsidRDefault="00F35704" w:rsidP="00F35704">
      <w:pPr>
        <w:pStyle w:val="Nvel3"/>
        <w:numPr>
          <w:ilvl w:val="2"/>
          <w:numId w:val="39"/>
        </w:numPr>
        <w:ind w:left="284" w:firstLine="0"/>
        <w:rPr>
          <w:color w:val="auto"/>
        </w:rPr>
      </w:pPr>
      <w:r w:rsidRPr="00A74F7B">
        <w:rPr>
          <w:color w:val="auto"/>
        </w:rPr>
        <w:t>Convocar para negociação os demais licitantes ou fornecedores remanescentes cujos preços foram registrados sem redução, observada a ordem de classificação, com vistas à obtenção de preço melhor, mesmo que acima do preço do adjudicatário; ou</w:t>
      </w:r>
    </w:p>
    <w:p w14:paraId="75602BC6" w14:textId="77777777" w:rsidR="00F35704" w:rsidRPr="00A74F7B" w:rsidRDefault="00F35704" w:rsidP="00F35704">
      <w:pPr>
        <w:pStyle w:val="Nvel3"/>
        <w:numPr>
          <w:ilvl w:val="2"/>
          <w:numId w:val="39"/>
        </w:numPr>
        <w:ind w:left="284" w:firstLine="0"/>
        <w:rPr>
          <w:color w:val="auto"/>
        </w:rPr>
      </w:pPr>
      <w:r w:rsidRPr="00A74F7B">
        <w:rPr>
          <w:color w:val="auto"/>
        </w:rPr>
        <w:t>Adjudicar e firmar o contrato nas condições ofertadas pelos licitantes ou fornecedores remanescentes, atendida a ordem classificatória, quando frustrada a negociação de melhor condição.</w:t>
      </w:r>
    </w:p>
    <w:p w14:paraId="057C3867" w14:textId="77777777" w:rsidR="00F35704" w:rsidRPr="00A25D1D" w:rsidRDefault="00F35704" w:rsidP="002D485E">
      <w:pPr>
        <w:pStyle w:val="Nivel2"/>
      </w:pPr>
      <w:r w:rsidRPr="00A25D1D">
        <w:t>A</w:t>
      </w:r>
      <w:r>
        <w:t xml:space="preserve"> </w:t>
      </w:r>
      <w:r w:rsidRPr="00A25D1D">
        <w:t>existência</w:t>
      </w:r>
      <w:r>
        <w:t xml:space="preserve"> </w:t>
      </w:r>
      <w:r w:rsidRPr="00A25D1D">
        <w:t>de</w:t>
      </w:r>
      <w:r>
        <w:t xml:space="preserve"> </w:t>
      </w:r>
      <w:r w:rsidRPr="00A25D1D">
        <w:t>preços</w:t>
      </w:r>
      <w:r>
        <w:t xml:space="preserve"> </w:t>
      </w:r>
      <w:r w:rsidRPr="00A25D1D">
        <w:t>registrados</w:t>
      </w:r>
      <w:r>
        <w:t xml:space="preserve"> </w:t>
      </w:r>
      <w:r w:rsidRPr="00A25D1D">
        <w:t>implicará</w:t>
      </w:r>
      <w:r>
        <w:t xml:space="preserve"> </w:t>
      </w:r>
      <w:r w:rsidRPr="00A25D1D">
        <w:t>compromisso</w:t>
      </w:r>
      <w:r>
        <w:t xml:space="preserve"> </w:t>
      </w:r>
      <w:r w:rsidRPr="00A25D1D">
        <w:t>de</w:t>
      </w:r>
      <w:r>
        <w:t xml:space="preserve"> </w:t>
      </w:r>
      <w:r w:rsidRPr="00A25D1D">
        <w:t>fornecimento</w:t>
      </w:r>
      <w:r>
        <w:t xml:space="preserve"> </w:t>
      </w:r>
      <w:r w:rsidRPr="00A25D1D">
        <w:t>nas</w:t>
      </w:r>
      <w:r>
        <w:t xml:space="preserve"> </w:t>
      </w:r>
      <w:r w:rsidRPr="00A25D1D">
        <w:t xml:space="preserve">condições estabelecidas, mas não obrigará a Administração a contratar, facultada a realização de licitação específica para a aquisição pretendida, desde que devidamente </w:t>
      </w:r>
      <w:r>
        <w:t>justificada</w:t>
      </w:r>
      <w:r w:rsidRPr="00A25D1D">
        <w:t>.</w:t>
      </w:r>
    </w:p>
    <w:p w14:paraId="098C896F" w14:textId="77777777" w:rsidR="00F35704" w:rsidRDefault="00F35704" w:rsidP="00F35704">
      <w:pPr>
        <w:pStyle w:val="Nivel01"/>
        <w:numPr>
          <w:ilvl w:val="0"/>
          <w:numId w:val="39"/>
        </w:numPr>
        <w:spacing w:before="120"/>
        <w:ind w:left="0" w:firstLine="0"/>
      </w:pPr>
      <w:r w:rsidRPr="00D52993">
        <w:t xml:space="preserve">ALTERAÇÃO </w:t>
      </w:r>
      <w:r>
        <w:t xml:space="preserve">OU ATUALIZAÇÃO </w:t>
      </w:r>
      <w:r w:rsidRPr="00D52993">
        <w:t>DOS PREÇOS REGISTRADOS</w:t>
      </w:r>
    </w:p>
    <w:p w14:paraId="6F811BC5" w14:textId="77777777" w:rsidR="00F35704" w:rsidRPr="00D52993" w:rsidRDefault="00F35704" w:rsidP="002D485E">
      <w:pPr>
        <w:pStyle w:val="Nivel2"/>
      </w:pPr>
      <w:r w:rsidRPr="00D52993">
        <w:t xml:space="preserve">Os preços registrados poderão ser alterados </w:t>
      </w:r>
      <w:r>
        <w:t xml:space="preserve">ou atualizados </w:t>
      </w:r>
      <w:r w:rsidRPr="00D52993">
        <w:t>em decorrência de eventual redução dos preços pra</w:t>
      </w:r>
      <w:r w:rsidRPr="00D52993">
        <w:rPr>
          <w:rFonts w:eastAsia="Calibri"/>
        </w:rPr>
        <w:t>ti</w:t>
      </w:r>
      <w:r w:rsidRPr="00D52993">
        <w:t xml:space="preserve">cados no mercado ou de fato que eleve o custo dos bens, </w:t>
      </w:r>
      <w:r>
        <w:t xml:space="preserve">das </w:t>
      </w:r>
      <w:r w:rsidRPr="00D52993">
        <w:t xml:space="preserve">obras ou </w:t>
      </w:r>
      <w:r>
        <w:t xml:space="preserve">dos </w:t>
      </w:r>
      <w:r w:rsidRPr="00D52993">
        <w:t>serviços registrados, nas seguintes situações:</w:t>
      </w:r>
    </w:p>
    <w:p w14:paraId="47135A77" w14:textId="77777777" w:rsidR="00F35704" w:rsidRPr="00A74F7B" w:rsidRDefault="00F35704" w:rsidP="00F35704">
      <w:pPr>
        <w:pStyle w:val="Nvel3"/>
        <w:numPr>
          <w:ilvl w:val="2"/>
          <w:numId w:val="39"/>
        </w:numPr>
        <w:ind w:left="284" w:firstLine="0"/>
        <w:rPr>
          <w:color w:val="auto"/>
        </w:rPr>
      </w:pPr>
      <w:r w:rsidRPr="00A74F7B">
        <w:rPr>
          <w:color w:val="auto"/>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C82517C" w14:textId="77777777" w:rsidR="00F35704" w:rsidRPr="00A74F7B" w:rsidRDefault="00F35704" w:rsidP="00F35704">
      <w:pPr>
        <w:pStyle w:val="Nvel3"/>
        <w:numPr>
          <w:ilvl w:val="2"/>
          <w:numId w:val="39"/>
        </w:numPr>
        <w:ind w:left="284" w:firstLine="0"/>
        <w:rPr>
          <w:color w:val="auto"/>
        </w:rPr>
      </w:pPr>
      <w:r w:rsidRPr="00A74F7B">
        <w:rPr>
          <w:color w:val="auto"/>
        </w:rPr>
        <w:t>Em caso de criação, alteração ou ex</w:t>
      </w:r>
      <w:r w:rsidRPr="00A74F7B">
        <w:rPr>
          <w:rFonts w:eastAsia="Calibri"/>
          <w:color w:val="auto"/>
        </w:rPr>
        <w:t>ti</w:t>
      </w:r>
      <w:r w:rsidRPr="00A74F7B">
        <w:rPr>
          <w:color w:val="auto"/>
        </w:rPr>
        <w:t xml:space="preserve">nção de quaisquer tributos ou encargos legais ou a superveniência de disposições legais, com comprovada repercussão sobre os preços registrados; </w:t>
      </w:r>
    </w:p>
    <w:p w14:paraId="3E7CDC1C" w14:textId="31954DA4" w:rsidR="00F35704" w:rsidRPr="00A74F7B" w:rsidRDefault="00F35704" w:rsidP="00F35704">
      <w:pPr>
        <w:pStyle w:val="Nvel3"/>
        <w:numPr>
          <w:ilvl w:val="2"/>
          <w:numId w:val="39"/>
        </w:numPr>
        <w:ind w:left="284" w:firstLine="0"/>
        <w:rPr>
          <w:color w:val="auto"/>
        </w:rPr>
      </w:pPr>
      <w:r w:rsidRPr="00A74F7B">
        <w:rPr>
          <w:color w:val="auto"/>
        </w:rPr>
        <w:t>Na hipótese de previsão no edital de cláusula de reajustamento ou repactuação sobre os preços registrados, nos termos da Lei nº 14.133, de 2021.</w:t>
      </w:r>
    </w:p>
    <w:p w14:paraId="571504BF" w14:textId="77777777" w:rsidR="00F35704" w:rsidRPr="00A74F7B" w:rsidRDefault="00F35704" w:rsidP="00F35704">
      <w:pPr>
        <w:pStyle w:val="Nvel4"/>
        <w:numPr>
          <w:ilvl w:val="3"/>
          <w:numId w:val="39"/>
        </w:numPr>
        <w:ind w:left="567" w:firstLine="0"/>
        <w:rPr>
          <w:color w:val="auto"/>
        </w:rPr>
      </w:pPr>
      <w:r w:rsidRPr="00A74F7B">
        <w:rPr>
          <w:color w:val="auto"/>
        </w:rPr>
        <w:t xml:space="preserve">No caso do reajustamento, deverá ser respeitada a contagem da anualidade e o índice previstos para a contratação;  </w:t>
      </w:r>
    </w:p>
    <w:p w14:paraId="5C6406C6" w14:textId="77777777" w:rsidR="00F35704" w:rsidRPr="00A74F7B" w:rsidRDefault="00F35704" w:rsidP="00F35704">
      <w:pPr>
        <w:pStyle w:val="Nvel4"/>
        <w:numPr>
          <w:ilvl w:val="3"/>
          <w:numId w:val="39"/>
        </w:numPr>
        <w:ind w:left="567" w:firstLine="0"/>
        <w:rPr>
          <w:color w:val="auto"/>
        </w:rPr>
      </w:pPr>
      <w:r w:rsidRPr="00A74F7B">
        <w:rPr>
          <w:color w:val="auto"/>
        </w:rPr>
        <w:t>No caso da repactuação, poderá ser a pedido do interessado, conforme critérios definidos para a contratação.</w:t>
      </w:r>
    </w:p>
    <w:p w14:paraId="0464CFA5" w14:textId="77777777" w:rsidR="00F35704" w:rsidRPr="00C05076" w:rsidRDefault="00F35704" w:rsidP="00F35704">
      <w:pPr>
        <w:pStyle w:val="Nivel01"/>
        <w:numPr>
          <w:ilvl w:val="0"/>
          <w:numId w:val="39"/>
        </w:numPr>
        <w:spacing w:before="120"/>
        <w:ind w:left="0" w:firstLine="0"/>
      </w:pPr>
      <w:r>
        <w:lastRenderedPageBreak/>
        <w:t>NEGOCIAÇÃO DE PREÇOS REGISTRADOS</w:t>
      </w:r>
    </w:p>
    <w:p w14:paraId="2A7EAE21" w14:textId="77777777" w:rsidR="00F35704" w:rsidRPr="00A74F7B" w:rsidRDefault="00F35704" w:rsidP="002D485E">
      <w:pPr>
        <w:pStyle w:val="Nivel2"/>
      </w:pPr>
      <w:r w:rsidRPr="00A74F7B">
        <w:t>Na hipótese de o preço registrado tornar-se superior ao preço pra</w:t>
      </w:r>
      <w:r w:rsidRPr="00A74F7B">
        <w:rPr>
          <w:rFonts w:eastAsia="Calibri"/>
        </w:rPr>
        <w:t>ti</w:t>
      </w:r>
      <w:r w:rsidRPr="00A74F7B">
        <w:t>cado no mercado por mo</w:t>
      </w:r>
      <w:r w:rsidRPr="00A74F7B">
        <w:rPr>
          <w:rFonts w:eastAsia="Calibri"/>
        </w:rPr>
        <w:t>ti</w:t>
      </w:r>
      <w:r w:rsidRPr="00A74F7B">
        <w:t>vo superveniente, o órgão ou en</w:t>
      </w:r>
      <w:r w:rsidRPr="00A74F7B">
        <w:rPr>
          <w:rFonts w:eastAsia="Calibri"/>
        </w:rPr>
        <w:t>ti</w:t>
      </w:r>
      <w:r w:rsidRPr="00A74F7B">
        <w:t>dade gerenciadora convocará o fornecedor para negociar a redução do preço registrado.</w:t>
      </w:r>
    </w:p>
    <w:p w14:paraId="58EB02E0" w14:textId="77777777" w:rsidR="00F35704" w:rsidRPr="00A74F7B" w:rsidRDefault="00F35704" w:rsidP="00F35704">
      <w:pPr>
        <w:pStyle w:val="Nvel3"/>
        <w:numPr>
          <w:ilvl w:val="2"/>
          <w:numId w:val="39"/>
        </w:numPr>
        <w:ind w:left="284" w:firstLine="0"/>
        <w:rPr>
          <w:color w:val="auto"/>
        </w:rPr>
      </w:pPr>
      <w:r w:rsidRPr="00A74F7B">
        <w:rPr>
          <w:color w:val="auto"/>
        </w:rPr>
        <w:t>Caso não aceite reduzir seu preço aos valores pra</w:t>
      </w:r>
      <w:r w:rsidRPr="00A74F7B">
        <w:rPr>
          <w:rFonts w:eastAsia="Calibri"/>
          <w:color w:val="auto"/>
        </w:rPr>
        <w:t>ti</w:t>
      </w:r>
      <w:r w:rsidRPr="00A74F7B">
        <w:rPr>
          <w:color w:val="auto"/>
        </w:rPr>
        <w:t>cados pelo mercado, o fornecedor será liberado do compromisso assumido quanto ao item registrado, sem aplicação de penalidades administrativas.</w:t>
      </w:r>
    </w:p>
    <w:p w14:paraId="4ADA31E0" w14:textId="77777777" w:rsidR="00F35704" w:rsidRPr="00A74F7B" w:rsidRDefault="00F35704" w:rsidP="00F35704">
      <w:pPr>
        <w:pStyle w:val="Nvel3"/>
        <w:numPr>
          <w:ilvl w:val="2"/>
          <w:numId w:val="39"/>
        </w:numPr>
        <w:ind w:left="284" w:firstLine="0"/>
        <w:rPr>
          <w:color w:val="auto"/>
        </w:rPr>
      </w:pPr>
      <w:r w:rsidRPr="00A74F7B">
        <w:rPr>
          <w:color w:val="auto"/>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2FB84ACC" w14:textId="77777777" w:rsidR="00F35704" w:rsidRPr="00A74F7B" w:rsidRDefault="00F35704" w:rsidP="00F35704">
      <w:pPr>
        <w:pStyle w:val="Nvel3"/>
        <w:numPr>
          <w:ilvl w:val="2"/>
          <w:numId w:val="39"/>
        </w:numPr>
        <w:ind w:left="284" w:firstLine="0"/>
        <w:rPr>
          <w:color w:val="auto"/>
        </w:rPr>
      </w:pPr>
      <w:r w:rsidRPr="00A74F7B">
        <w:rPr>
          <w:color w:val="auto"/>
        </w:rPr>
        <w:t>Se não obtiver êxito nas negociações, o órgão ou en</w:t>
      </w:r>
      <w:r w:rsidRPr="00A74F7B">
        <w:rPr>
          <w:rFonts w:eastAsia="Calibri"/>
          <w:color w:val="auto"/>
        </w:rPr>
        <w:t>tid</w:t>
      </w:r>
      <w:r w:rsidRPr="00A74F7B">
        <w:rPr>
          <w:color w:val="auto"/>
        </w:rPr>
        <w:t>ade gerenciadora procederá ao cancelamento da ata de registro de preços, adotando as medidas cabíveis para obtenção de contratação mais vantajosa.</w:t>
      </w:r>
      <w:bookmarkStart w:id="4" w:name="reducao_preco_mercado_negociacao_frustra"/>
      <w:bookmarkEnd w:id="4"/>
    </w:p>
    <w:p w14:paraId="4C1A4794" w14:textId="77777777" w:rsidR="00F35704" w:rsidRPr="00A74F7B" w:rsidRDefault="00F35704" w:rsidP="00F35704">
      <w:pPr>
        <w:pStyle w:val="Nvel3"/>
        <w:numPr>
          <w:ilvl w:val="2"/>
          <w:numId w:val="39"/>
        </w:numPr>
        <w:ind w:left="284" w:firstLine="0"/>
        <w:rPr>
          <w:color w:val="auto"/>
        </w:rPr>
      </w:pPr>
      <w:r w:rsidRPr="00A74F7B">
        <w:rPr>
          <w:color w:val="auto"/>
        </w:rPr>
        <w:t>Na hipótese de redução do preço registrado, o gerenciador comunicará aos órgãos e às en</w:t>
      </w:r>
      <w:r w:rsidRPr="00A74F7B">
        <w:rPr>
          <w:rFonts w:eastAsia="Calibri"/>
          <w:color w:val="auto"/>
        </w:rPr>
        <w:t>ti</w:t>
      </w:r>
      <w:r w:rsidRPr="00A74F7B">
        <w:rPr>
          <w:color w:val="auto"/>
        </w:rPr>
        <w:t xml:space="preserve">dades que </w:t>
      </w:r>
      <w:r w:rsidRPr="00A74F7B">
        <w:rPr>
          <w:rFonts w:eastAsia="Calibri"/>
          <w:color w:val="auto"/>
        </w:rPr>
        <w:t>ti</w:t>
      </w:r>
      <w:r w:rsidRPr="00A74F7B">
        <w:rPr>
          <w:color w:val="auto"/>
        </w:rPr>
        <w:t>verem firmado contratos decorrentes da ata de registro de preços para que avaliem a conveniência e a oportunidade de diligenciarem negociação com vistas à alteração contratual, observado o disposto no art. 124 da Lei nº 14.133, de 2021.</w:t>
      </w:r>
    </w:p>
    <w:p w14:paraId="2738DFF2" w14:textId="77777777" w:rsidR="00F35704" w:rsidRPr="00DA45E5" w:rsidRDefault="00F35704" w:rsidP="002D485E">
      <w:pPr>
        <w:pStyle w:val="Nivel2"/>
      </w:pPr>
      <w:r>
        <w:t xml:space="preserve">Na hipótese </w:t>
      </w:r>
      <w:r w:rsidRPr="00DA45E5">
        <w:t>de o preço de mercado tornar</w:t>
      </w:r>
      <w:r>
        <w:t>-se</w:t>
      </w:r>
      <w:r w:rsidRPr="00DA45E5">
        <w:t xml:space="preserve"> superior ao preço registrado e o fornecedor não p</w:t>
      </w:r>
      <w:r>
        <w:t>o</w:t>
      </w:r>
      <w:r w:rsidRPr="00DA45E5">
        <w:t xml:space="preserve">der cumprir as obrigações </w:t>
      </w:r>
      <w:r>
        <w:t xml:space="preserve">estabelecidas </w:t>
      </w:r>
      <w:r w:rsidRPr="00DA45E5">
        <w:t>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14:paraId="4BF3FEF6" w14:textId="77777777" w:rsidR="00F35704" w:rsidRPr="002D485E" w:rsidRDefault="00F35704" w:rsidP="00F35704">
      <w:pPr>
        <w:pStyle w:val="Nvel3"/>
        <w:numPr>
          <w:ilvl w:val="2"/>
          <w:numId w:val="39"/>
        </w:numPr>
        <w:ind w:left="284" w:firstLine="0"/>
        <w:rPr>
          <w:color w:val="auto"/>
        </w:rPr>
      </w:pPr>
      <w:r w:rsidRPr="002D485E">
        <w:rPr>
          <w:color w:val="auto"/>
        </w:rPr>
        <w:t xml:space="preserve">Neste caso, o fornecedor encaminhará, juntamente com o pedido de alteração, a documentação comprobatória ou </w:t>
      </w:r>
      <w:proofErr w:type="spellStart"/>
      <w:r w:rsidRPr="002D485E">
        <w:rPr>
          <w:color w:val="auto"/>
        </w:rPr>
        <w:t>a</w:t>
      </w:r>
      <w:proofErr w:type="spellEnd"/>
      <w:r w:rsidRPr="002D485E">
        <w:rPr>
          <w:color w:val="auto"/>
        </w:rPr>
        <w:t xml:space="preserve"> planilha de custos que demonstre a inviabilidade do preço registrado em relação às condições inicialmente pactuadas.</w:t>
      </w:r>
      <w:bookmarkStart w:id="6" w:name="prova_preco_mercado_maior"/>
      <w:bookmarkEnd w:id="6"/>
    </w:p>
    <w:p w14:paraId="6A88F81C" w14:textId="77777777" w:rsidR="00F35704" w:rsidRPr="002D485E" w:rsidRDefault="00F35704" w:rsidP="00F35704">
      <w:pPr>
        <w:pStyle w:val="Nvel3"/>
        <w:numPr>
          <w:ilvl w:val="2"/>
          <w:numId w:val="39"/>
        </w:numPr>
        <w:ind w:left="284" w:firstLine="0"/>
        <w:rPr>
          <w:color w:val="auto"/>
        </w:rPr>
      </w:pPr>
      <w:r w:rsidRPr="002D485E">
        <w:rPr>
          <w:color w:val="auto"/>
        </w:rPr>
        <w:t>Não hipótese de não comprovação da existência de fato superveniente que inviabilize o preço registrado, o pedido será indeferido pelo órgão ou en</w:t>
      </w:r>
      <w:r w:rsidRPr="002D485E">
        <w:rPr>
          <w:rFonts w:eastAsia="Calibri"/>
          <w:color w:val="auto"/>
        </w:rPr>
        <w:t>ti</w:t>
      </w:r>
      <w:r w:rsidRPr="002D485E">
        <w:rPr>
          <w:color w:val="auto"/>
        </w:rPr>
        <w:t xml:space="preserve">dade gerenciadora e o fornecedor deverá cumprir as obrigações estabelecidas na ata, sob pena de cancelamento do seu registro, nos termos do item </w:t>
      </w:r>
      <w:r w:rsidRPr="002D485E">
        <w:rPr>
          <w:color w:val="auto"/>
        </w:rPr>
        <w:fldChar w:fldCharType="begin"/>
      </w:r>
      <w:r w:rsidRPr="002D485E">
        <w:rPr>
          <w:color w:val="auto"/>
        </w:rPr>
        <w:instrText xml:space="preserve"> REF cancelamento_do_fornecedor \r \h  \* MERGEFORMAT </w:instrText>
      </w:r>
      <w:r w:rsidRPr="002D485E">
        <w:rPr>
          <w:color w:val="auto"/>
        </w:rPr>
      </w:r>
      <w:r w:rsidRPr="002D485E">
        <w:rPr>
          <w:color w:val="auto"/>
        </w:rPr>
        <w:fldChar w:fldCharType="separate"/>
      </w:r>
      <w:r w:rsidRPr="002D485E">
        <w:rPr>
          <w:color w:val="auto"/>
        </w:rPr>
        <w:t>9.1</w:t>
      </w:r>
      <w:r w:rsidRPr="002D485E">
        <w:rPr>
          <w:color w:val="auto"/>
        </w:rPr>
        <w:fldChar w:fldCharType="end"/>
      </w:r>
      <w:r w:rsidRPr="002D485E">
        <w:rPr>
          <w:color w:val="auto"/>
        </w:rPr>
        <w:t>, sem prejuízo das sanções previstas na Lei nº 14.133, de 2021, e na legislação aplicável.</w:t>
      </w:r>
      <w:bookmarkStart w:id="7" w:name="nao_comprovacao_majoracao_mercado"/>
      <w:bookmarkEnd w:id="7"/>
    </w:p>
    <w:p w14:paraId="23A334B9" w14:textId="77777777" w:rsidR="00F35704" w:rsidRPr="002D485E" w:rsidRDefault="00F35704" w:rsidP="00F35704">
      <w:pPr>
        <w:pStyle w:val="Nvel3"/>
        <w:numPr>
          <w:ilvl w:val="2"/>
          <w:numId w:val="39"/>
        </w:numPr>
        <w:ind w:left="284" w:firstLine="0"/>
        <w:rPr>
          <w:color w:val="auto"/>
        </w:rPr>
      </w:pPr>
      <w:r w:rsidRPr="002D485E">
        <w:rPr>
          <w:color w:val="auto"/>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72A5BEC" w14:textId="77777777" w:rsidR="00F35704" w:rsidRPr="002D485E" w:rsidRDefault="00F35704" w:rsidP="00F35704">
      <w:pPr>
        <w:pStyle w:val="Nvel3"/>
        <w:numPr>
          <w:ilvl w:val="2"/>
          <w:numId w:val="39"/>
        </w:numPr>
        <w:ind w:left="284" w:firstLine="0"/>
        <w:rPr>
          <w:color w:val="auto"/>
        </w:rPr>
      </w:pPr>
      <w:r w:rsidRPr="002D485E">
        <w:rPr>
          <w:color w:val="auto"/>
        </w:rPr>
        <w:t xml:space="preserve">Se não obtiver êxito nas negociações, o órgão ou entidade gerenciadora procederá ao cancelamento da ata de registro de preços, nos termos do item </w:t>
      </w:r>
      <w:r w:rsidRPr="002D485E">
        <w:rPr>
          <w:color w:val="auto"/>
        </w:rPr>
        <w:fldChar w:fldCharType="begin"/>
      </w:r>
      <w:r w:rsidRPr="002D485E">
        <w:rPr>
          <w:color w:val="auto"/>
        </w:rPr>
        <w:instrText xml:space="preserve"> REF cancelamento_da_ata \r \h  \* MERGEFORMAT </w:instrText>
      </w:r>
      <w:r w:rsidRPr="002D485E">
        <w:rPr>
          <w:color w:val="auto"/>
        </w:rPr>
      </w:r>
      <w:r w:rsidRPr="002D485E">
        <w:rPr>
          <w:color w:val="auto"/>
        </w:rPr>
        <w:fldChar w:fldCharType="separate"/>
      </w:r>
      <w:r w:rsidRPr="002D485E">
        <w:rPr>
          <w:color w:val="auto"/>
        </w:rPr>
        <w:t>9.4</w:t>
      </w:r>
      <w:r w:rsidRPr="002D485E">
        <w:rPr>
          <w:color w:val="auto"/>
        </w:rPr>
        <w:fldChar w:fldCharType="end"/>
      </w:r>
      <w:r w:rsidRPr="002D485E">
        <w:rPr>
          <w:color w:val="auto"/>
        </w:rPr>
        <w:t>, e adotará as medidas cabíveis para a obtenção da contratação mais vantajosa.</w:t>
      </w:r>
      <w:bookmarkStart w:id="8" w:name="majora_preco_mercado_negociacao_frustra"/>
      <w:bookmarkEnd w:id="8"/>
    </w:p>
    <w:p w14:paraId="3F1547D9" w14:textId="77777777" w:rsidR="00F35704" w:rsidRPr="002D485E" w:rsidRDefault="00F35704" w:rsidP="00F35704">
      <w:pPr>
        <w:pStyle w:val="Nvel3"/>
        <w:numPr>
          <w:ilvl w:val="2"/>
          <w:numId w:val="39"/>
        </w:numPr>
        <w:ind w:left="284" w:firstLine="0"/>
        <w:rPr>
          <w:color w:val="auto"/>
        </w:rPr>
      </w:pPr>
      <w:r w:rsidRPr="002D485E">
        <w:rPr>
          <w:color w:val="auto"/>
        </w:rPr>
        <w:t xml:space="preserve">Na hipótese de comprovação da majoração do preço de mercado que inviabilize o preço registrado, conforme previsto no item </w:t>
      </w:r>
      <w:r w:rsidRPr="002D485E">
        <w:rPr>
          <w:color w:val="auto"/>
        </w:rPr>
        <w:fldChar w:fldCharType="begin"/>
      </w:r>
      <w:r w:rsidRPr="002D485E">
        <w:rPr>
          <w:color w:val="auto"/>
        </w:rPr>
        <w:instrText xml:space="preserve"> REF hipotese_preco_mercado_maior \r \h  \* MERGEFORMAT </w:instrText>
      </w:r>
      <w:r w:rsidRPr="002D485E">
        <w:rPr>
          <w:color w:val="auto"/>
        </w:rPr>
      </w:r>
      <w:r w:rsidRPr="002D485E">
        <w:rPr>
          <w:color w:val="auto"/>
        </w:rPr>
        <w:fldChar w:fldCharType="separate"/>
      </w:r>
      <w:r w:rsidRPr="002D485E">
        <w:rPr>
          <w:color w:val="auto"/>
        </w:rPr>
        <w:t>7.2</w:t>
      </w:r>
      <w:r w:rsidRPr="002D485E">
        <w:rPr>
          <w:color w:val="auto"/>
        </w:rPr>
        <w:fldChar w:fldCharType="end"/>
      </w:r>
      <w:r w:rsidRPr="002D485E">
        <w:rPr>
          <w:color w:val="auto"/>
        </w:rPr>
        <w:t xml:space="preserve"> e no item </w:t>
      </w:r>
      <w:r w:rsidRPr="002D485E">
        <w:rPr>
          <w:color w:val="auto"/>
        </w:rPr>
        <w:fldChar w:fldCharType="begin"/>
      </w:r>
      <w:r w:rsidRPr="002D485E">
        <w:rPr>
          <w:color w:val="auto"/>
        </w:rPr>
        <w:instrText xml:space="preserve"> REF prova_preco_mercado_maior \r \h  \* MERGEFORMAT </w:instrText>
      </w:r>
      <w:r w:rsidRPr="002D485E">
        <w:rPr>
          <w:color w:val="auto"/>
        </w:rPr>
      </w:r>
      <w:r w:rsidRPr="002D485E">
        <w:rPr>
          <w:color w:val="auto"/>
        </w:rPr>
        <w:fldChar w:fldCharType="separate"/>
      </w:r>
      <w:r w:rsidRPr="002D485E">
        <w:rPr>
          <w:color w:val="auto"/>
        </w:rPr>
        <w:t>7.2.1</w:t>
      </w:r>
      <w:r w:rsidRPr="002D485E">
        <w:rPr>
          <w:color w:val="auto"/>
        </w:rPr>
        <w:fldChar w:fldCharType="end"/>
      </w:r>
      <w:r w:rsidRPr="002D485E">
        <w:rPr>
          <w:color w:val="auto"/>
        </w:rPr>
        <w:t>, o órgão ou en</w:t>
      </w:r>
      <w:r w:rsidRPr="002D485E">
        <w:rPr>
          <w:rFonts w:eastAsia="Calibri"/>
          <w:color w:val="auto"/>
        </w:rPr>
        <w:t>ti</w:t>
      </w:r>
      <w:r w:rsidRPr="002D485E">
        <w:rPr>
          <w:color w:val="auto"/>
        </w:rPr>
        <w:t>dade gerenciadora atualizará o preço registrado, de acordo com a realidade dos valores praticados pelo mercado.</w:t>
      </w:r>
    </w:p>
    <w:p w14:paraId="2E7224E1" w14:textId="77777777" w:rsidR="00F35704" w:rsidRPr="002D485E" w:rsidRDefault="00F35704" w:rsidP="00F35704">
      <w:pPr>
        <w:pStyle w:val="Nvel3"/>
        <w:numPr>
          <w:ilvl w:val="2"/>
          <w:numId w:val="39"/>
        </w:numPr>
        <w:ind w:left="284" w:firstLine="0"/>
        <w:rPr>
          <w:color w:val="auto"/>
        </w:rPr>
      </w:pPr>
      <w:r w:rsidRPr="002D485E">
        <w:rPr>
          <w:color w:val="auto"/>
        </w:rPr>
        <w:t xml:space="preserve"> O órgão ou en</w:t>
      </w:r>
      <w:r w:rsidRPr="002D485E">
        <w:rPr>
          <w:rFonts w:eastAsia="Calibri"/>
          <w:color w:val="auto"/>
        </w:rPr>
        <w:t>ti</w:t>
      </w:r>
      <w:r w:rsidRPr="002D485E">
        <w:rPr>
          <w:color w:val="auto"/>
        </w:rPr>
        <w:t>dade gerenciadora comunicará aos órgãos e às en</w:t>
      </w:r>
      <w:r w:rsidRPr="002D485E">
        <w:rPr>
          <w:rFonts w:eastAsia="Calibri"/>
          <w:color w:val="auto"/>
        </w:rPr>
        <w:t>ti</w:t>
      </w:r>
      <w:r w:rsidRPr="002D485E">
        <w:rPr>
          <w:color w:val="auto"/>
        </w:rPr>
        <w:t xml:space="preserve">dades que </w:t>
      </w:r>
      <w:r w:rsidRPr="002D485E">
        <w:rPr>
          <w:rFonts w:eastAsia="Calibri"/>
          <w:color w:val="auto"/>
        </w:rPr>
        <w:t>ti</w:t>
      </w:r>
      <w:r w:rsidRPr="002D485E">
        <w:rPr>
          <w:color w:val="auto"/>
        </w:rPr>
        <w:t>verem firmado contratos decorrentes da ata de registro de preços sobre a efe</w:t>
      </w:r>
      <w:r w:rsidRPr="002D485E">
        <w:rPr>
          <w:rFonts w:eastAsia="Calibri"/>
          <w:color w:val="auto"/>
        </w:rPr>
        <w:t>ti</w:t>
      </w:r>
      <w:r w:rsidRPr="002D485E">
        <w:rPr>
          <w:color w:val="auto"/>
        </w:rPr>
        <w:t>va alteração do preço registrado, para que avaliem a necessidade de alteração contratual, observado o disposto no art. 124 da Lei nº 14.133, de 2021.</w:t>
      </w:r>
    </w:p>
    <w:p w14:paraId="6BFD856E" w14:textId="77777777" w:rsidR="00F35704" w:rsidRPr="00666FEB" w:rsidRDefault="00F35704" w:rsidP="00F35704">
      <w:pPr>
        <w:pStyle w:val="Nivel01"/>
        <w:numPr>
          <w:ilvl w:val="0"/>
          <w:numId w:val="39"/>
        </w:numPr>
        <w:spacing w:before="120"/>
        <w:ind w:left="0" w:firstLine="0"/>
      </w:pPr>
      <w:r w:rsidRPr="00666FEB">
        <w:lastRenderedPageBreak/>
        <w:t>REMANEJAMENTO DAS QUANTIDADES REGISTRADAS NA ATA DE REGISTRO DE PREÇOS</w:t>
      </w:r>
    </w:p>
    <w:p w14:paraId="77F4C7EA" w14:textId="77777777" w:rsidR="00F35704" w:rsidRPr="00666FEB" w:rsidRDefault="00F35704" w:rsidP="002D485E">
      <w:pPr>
        <w:pStyle w:val="Nivel2"/>
      </w:pPr>
      <w:r>
        <w:t xml:space="preserve"> </w:t>
      </w:r>
      <w:r w:rsidRPr="00666FEB">
        <w:t xml:space="preserve">As quantidades previstas para os itens com preços registrados nas atas de registro de preços poderão ser remanejadas pelo órgão ou entidade gerenciadora entre os órgãos ou </w:t>
      </w:r>
      <w:r>
        <w:t xml:space="preserve">as </w:t>
      </w:r>
      <w:r w:rsidRPr="00666FEB">
        <w:t>entidades participantes e não participantes do registro de preços.</w:t>
      </w:r>
    </w:p>
    <w:p w14:paraId="04A65F10" w14:textId="77777777" w:rsidR="00F35704" w:rsidRPr="002D485E" w:rsidRDefault="00F35704" w:rsidP="002D485E">
      <w:pPr>
        <w:pStyle w:val="Nivel2"/>
      </w:pPr>
      <w:r>
        <w:t xml:space="preserve"> </w:t>
      </w:r>
      <w:r w:rsidRPr="002D485E">
        <w:t>O remanejamento somente poderá ser feito:</w:t>
      </w:r>
    </w:p>
    <w:p w14:paraId="7D999072" w14:textId="77777777" w:rsidR="00F35704" w:rsidRPr="002D485E" w:rsidRDefault="00F35704" w:rsidP="00F35704">
      <w:pPr>
        <w:pStyle w:val="Nvel3"/>
        <w:numPr>
          <w:ilvl w:val="2"/>
          <w:numId w:val="39"/>
        </w:numPr>
        <w:ind w:left="284" w:firstLine="0"/>
        <w:rPr>
          <w:color w:val="auto"/>
        </w:rPr>
      </w:pPr>
      <w:r w:rsidRPr="002D485E">
        <w:rPr>
          <w:color w:val="auto"/>
        </w:rPr>
        <w:t>De órgão ou en</w:t>
      </w:r>
      <w:r w:rsidRPr="002D485E">
        <w:rPr>
          <w:rFonts w:eastAsia="Arial"/>
          <w:color w:val="auto"/>
        </w:rPr>
        <w:t>ti</w:t>
      </w:r>
      <w:r w:rsidRPr="002D485E">
        <w:rPr>
          <w:color w:val="auto"/>
        </w:rPr>
        <w:t>dade par</w:t>
      </w:r>
      <w:r w:rsidRPr="002D485E">
        <w:rPr>
          <w:rFonts w:eastAsia="Arial"/>
          <w:color w:val="auto"/>
        </w:rPr>
        <w:t>ti</w:t>
      </w:r>
      <w:r w:rsidRPr="002D485E">
        <w:rPr>
          <w:color w:val="auto"/>
        </w:rPr>
        <w:t>cipante para órgão ou en</w:t>
      </w:r>
      <w:r w:rsidRPr="002D485E">
        <w:rPr>
          <w:rFonts w:eastAsia="Arial"/>
          <w:color w:val="auto"/>
        </w:rPr>
        <w:t>ti</w:t>
      </w:r>
      <w:r w:rsidRPr="002D485E">
        <w:rPr>
          <w:color w:val="auto"/>
        </w:rPr>
        <w:t>dade par</w:t>
      </w:r>
      <w:r w:rsidRPr="002D485E">
        <w:rPr>
          <w:rFonts w:eastAsia="Arial"/>
          <w:color w:val="auto"/>
        </w:rPr>
        <w:t>ti</w:t>
      </w:r>
      <w:r w:rsidRPr="002D485E">
        <w:rPr>
          <w:color w:val="auto"/>
        </w:rPr>
        <w:t>cipante; ou</w:t>
      </w:r>
    </w:p>
    <w:p w14:paraId="074768FE" w14:textId="77777777" w:rsidR="00F35704" w:rsidRPr="002D485E" w:rsidRDefault="00F35704" w:rsidP="00F35704">
      <w:pPr>
        <w:pStyle w:val="Nvel3"/>
        <w:numPr>
          <w:ilvl w:val="2"/>
          <w:numId w:val="39"/>
        </w:numPr>
        <w:ind w:left="284" w:firstLine="0"/>
        <w:rPr>
          <w:color w:val="auto"/>
        </w:rPr>
      </w:pPr>
      <w:r w:rsidRPr="002D485E">
        <w:rPr>
          <w:color w:val="auto"/>
        </w:rPr>
        <w:t>De órgão ou en</w:t>
      </w:r>
      <w:r w:rsidRPr="002D485E">
        <w:rPr>
          <w:rFonts w:eastAsia="Arial"/>
          <w:color w:val="auto"/>
        </w:rPr>
        <w:t>ti</w:t>
      </w:r>
      <w:r w:rsidRPr="002D485E">
        <w:rPr>
          <w:color w:val="auto"/>
        </w:rPr>
        <w:t>dade par</w:t>
      </w:r>
      <w:r w:rsidRPr="002D485E">
        <w:rPr>
          <w:rFonts w:eastAsia="Arial"/>
          <w:color w:val="auto"/>
        </w:rPr>
        <w:t>ti</w:t>
      </w:r>
      <w:r w:rsidRPr="002D485E">
        <w:rPr>
          <w:color w:val="auto"/>
        </w:rPr>
        <w:t>cipante para órgão ou entidade não participante.</w:t>
      </w:r>
    </w:p>
    <w:p w14:paraId="59938A40" w14:textId="77777777" w:rsidR="00F35704" w:rsidRPr="00666FEB" w:rsidRDefault="00F35704" w:rsidP="002D485E">
      <w:pPr>
        <w:pStyle w:val="Nivel2"/>
      </w:pPr>
      <w:r w:rsidRPr="002D485E">
        <w:rPr>
          <w:color w:val="auto"/>
        </w:rPr>
        <w:t>O órgão ou entidade gerenciador</w:t>
      </w:r>
      <w:r w:rsidRPr="00666FEB">
        <w:t xml:space="preserve">a que </w:t>
      </w:r>
      <w:r>
        <w:t xml:space="preserve">tiver </w:t>
      </w:r>
      <w:r w:rsidRPr="00666FEB">
        <w:t>estim</w:t>
      </w:r>
      <w:r>
        <w:t>ad</w:t>
      </w:r>
      <w:r w:rsidRPr="00666FEB">
        <w:t>o</w:t>
      </w:r>
      <w:r>
        <w:t xml:space="preserve"> as</w:t>
      </w:r>
      <w:r w:rsidRPr="00666FEB">
        <w:t xml:space="preserve"> quantidades que pretende contratar será considerado participante para efeito do remanejamento.</w:t>
      </w:r>
      <w:bookmarkStart w:id="9" w:name="gerenciador_estimador_é_partic_em_remane"/>
      <w:bookmarkEnd w:id="9"/>
    </w:p>
    <w:p w14:paraId="0C2B9903" w14:textId="77777777" w:rsidR="00F35704" w:rsidRPr="00CF4619" w:rsidRDefault="00F35704" w:rsidP="002D485E">
      <w:pPr>
        <w:pStyle w:val="Nivel2"/>
      </w:pPr>
      <w:r>
        <w:t>Na hipótese</w:t>
      </w:r>
      <w:r w:rsidRPr="00666FEB">
        <w:t xml:space="preserve"> de remanejamento de órgão ou entidade participante</w:t>
      </w:r>
      <w:r w:rsidRPr="00675F59">
        <w:t xml:space="preserve"> para órgão ou e</w:t>
      </w:r>
      <w:r>
        <w:t>nti</w:t>
      </w:r>
      <w:r w:rsidRPr="00675F59">
        <w:t>dade</w:t>
      </w:r>
      <w:r>
        <w:t xml:space="preserve"> </w:t>
      </w:r>
      <w:r w:rsidRPr="00CF4619">
        <w:t>não participante, ser</w:t>
      </w:r>
      <w:r>
        <w:t>ão</w:t>
      </w:r>
      <w:r w:rsidRPr="00CF4619">
        <w:t xml:space="preserve"> observados os limites previstos n</w:t>
      </w:r>
      <w:r>
        <w:t>o art. 32 do Decreto nº 11.462, de 2023</w:t>
      </w:r>
      <w:r w:rsidRPr="00CF4619">
        <w:t>.</w:t>
      </w:r>
    </w:p>
    <w:p w14:paraId="7F99C0CF" w14:textId="77777777" w:rsidR="00F35704" w:rsidRDefault="00F35704" w:rsidP="002D485E">
      <w:pPr>
        <w:pStyle w:val="Nivel2"/>
      </w:pPr>
      <w:r>
        <w:t>Competirá</w:t>
      </w:r>
      <w:r w:rsidRPr="00675F59">
        <w:t xml:space="preserve"> ao órgão ou </w:t>
      </w:r>
      <w:r>
        <w:t xml:space="preserve">à </w:t>
      </w:r>
      <w:r w:rsidRPr="00675F59">
        <w:t>en</w:t>
      </w:r>
      <w:r>
        <w:t>ti</w:t>
      </w:r>
      <w:r w:rsidRPr="00675F59">
        <w:t>dade gerenciadora autorizar o</w:t>
      </w:r>
      <w:r>
        <w:t xml:space="preserve"> </w:t>
      </w:r>
      <w:r w:rsidRPr="00CF4619">
        <w:t xml:space="preserve">remanejamento solicitado, com a redução do quantitativo inicialmente informado pelo órgão ou </w:t>
      </w:r>
      <w:r>
        <w:t xml:space="preserve">pela </w:t>
      </w:r>
      <w:r w:rsidRPr="00CF4619">
        <w:t>entidade</w:t>
      </w:r>
      <w:r>
        <w:t xml:space="preserve"> </w:t>
      </w:r>
      <w:r w:rsidRPr="00CF4619">
        <w:t>participante, desde que haja prévia anuência do órgão ou da entidade que sofrer redução dos</w:t>
      </w:r>
      <w:r>
        <w:t xml:space="preserve"> </w:t>
      </w:r>
      <w:r w:rsidRPr="00CF4619">
        <w:t>quantitativos informados.</w:t>
      </w:r>
    </w:p>
    <w:p w14:paraId="4886B24B" w14:textId="77777777" w:rsidR="00F35704" w:rsidRDefault="00F35704" w:rsidP="002D485E">
      <w:pPr>
        <w:pStyle w:val="Nivel2"/>
      </w:pPr>
      <w:r w:rsidRPr="00DC1B9F">
        <w:t>Caso o remanejamento seja feito entre órgãos ou en</w:t>
      </w:r>
      <w:r>
        <w:t>ti</w:t>
      </w:r>
      <w:r w:rsidRPr="00DC1B9F">
        <w:t xml:space="preserve">dades dos </w:t>
      </w:r>
      <w:r>
        <w:t>E</w:t>
      </w:r>
      <w:r w:rsidRPr="00DC1B9F">
        <w:t xml:space="preserve">stados, do </w:t>
      </w:r>
      <w:r>
        <w:t>D</w:t>
      </w:r>
      <w:r w:rsidRPr="00DC1B9F">
        <w:t>istrito</w:t>
      </w:r>
      <w:r>
        <w:t xml:space="preserve"> F</w:t>
      </w:r>
      <w:r w:rsidRPr="00DC1B9F">
        <w:t>ederal ou de Municípios dis</w:t>
      </w:r>
      <w:r>
        <w:t>ti</w:t>
      </w:r>
      <w:r w:rsidRPr="00DC1B9F">
        <w:t>ntos, caberá ao fornecedor beneficiário da ata de registro de preços,</w:t>
      </w:r>
      <w:r>
        <w:t xml:space="preserve"> </w:t>
      </w:r>
      <w:r w:rsidRPr="00DC1B9F">
        <w:t>observadas as condições nela estabelecidas, optar pela aceitação ou não do fornecimento decorrente do</w:t>
      </w:r>
      <w:r>
        <w:t xml:space="preserve"> </w:t>
      </w:r>
      <w:r w:rsidRPr="00DC1B9F">
        <w:t>remanejamento dos itens.</w:t>
      </w:r>
    </w:p>
    <w:p w14:paraId="7272D311" w14:textId="77777777" w:rsidR="00F35704" w:rsidRDefault="00F35704" w:rsidP="002D485E">
      <w:pPr>
        <w:pStyle w:val="Nivel2"/>
      </w:pPr>
      <w:r w:rsidRPr="00DC1B9F">
        <w:t xml:space="preserve">Na hipótese da compra centralizada, não havendo indicação pelo órgão ou </w:t>
      </w:r>
      <w:r>
        <w:t xml:space="preserve">pela </w:t>
      </w:r>
      <w:r w:rsidRPr="00DC1B9F">
        <w:t>en</w:t>
      </w:r>
      <w:r>
        <w:t>ti</w:t>
      </w:r>
      <w:r w:rsidRPr="00DC1B9F">
        <w:t>dade</w:t>
      </w:r>
      <w:r>
        <w:t xml:space="preserve"> </w:t>
      </w:r>
      <w:r w:rsidRPr="00DC1B9F">
        <w:t>gerenciadora</w:t>
      </w:r>
      <w:r>
        <w:t>,</w:t>
      </w:r>
      <w:r w:rsidRPr="00DC1B9F">
        <w:t xml:space="preserve"> dos quantitativos dos participantes da compra centralizada, nos </w:t>
      </w:r>
      <w:r w:rsidRPr="00C82CB6">
        <w:t xml:space="preserve">termos do </w:t>
      </w:r>
      <w:r w:rsidRPr="007B2846">
        <w:t xml:space="preserve">item </w:t>
      </w:r>
      <w:r w:rsidRPr="007B2846">
        <w:fldChar w:fldCharType="begin"/>
      </w:r>
      <w:r w:rsidRPr="007B2846">
        <w:instrText xml:space="preserve"> REF gerenciador_estimador_é_partic_em_remane \r \h  \* MERGEFORMAT </w:instrText>
      </w:r>
      <w:r w:rsidRPr="007B2846">
        <w:fldChar w:fldCharType="separate"/>
      </w:r>
      <w:r>
        <w:t>8.3</w:t>
      </w:r>
      <w:r w:rsidRPr="007B2846">
        <w:fldChar w:fldCharType="end"/>
      </w:r>
      <w:r w:rsidRPr="00C82CB6">
        <w:t>, a</w:t>
      </w:r>
      <w:r w:rsidRPr="00DC1B9F">
        <w:t xml:space="preserve"> distribuição</w:t>
      </w:r>
      <w:r>
        <w:t xml:space="preserve"> </w:t>
      </w:r>
      <w:r w:rsidRPr="00DC1B9F">
        <w:t>das quantidades para a execução descentralizada será por meio do remanejamento.</w:t>
      </w:r>
    </w:p>
    <w:p w14:paraId="3A181BA0" w14:textId="77777777" w:rsidR="00F35704" w:rsidRPr="009C5E2C" w:rsidRDefault="00F35704" w:rsidP="00F35704">
      <w:pPr>
        <w:pStyle w:val="Nivel01"/>
        <w:numPr>
          <w:ilvl w:val="0"/>
          <w:numId w:val="39"/>
        </w:numPr>
        <w:spacing w:before="120"/>
        <w:ind w:left="0" w:firstLine="0"/>
        <w:rPr>
          <w:iCs/>
        </w:rPr>
      </w:pPr>
      <w:r>
        <w:t xml:space="preserve">CANCELAMENTO DO REGISTRO DO LICITANTE VENCEDOR E DOS PREÇOS </w:t>
      </w:r>
      <w:r w:rsidRPr="009C5E2C">
        <w:t>REGISTRADOS</w:t>
      </w:r>
      <w:bookmarkStart w:id="10" w:name="cancelamento"/>
      <w:bookmarkEnd w:id="10"/>
    </w:p>
    <w:p w14:paraId="49E8AB0E" w14:textId="77777777" w:rsidR="00F35704" w:rsidRPr="002D485E" w:rsidRDefault="00F35704" w:rsidP="002D485E">
      <w:pPr>
        <w:pStyle w:val="Nivel2"/>
      </w:pPr>
      <w:r w:rsidRPr="002D485E">
        <w:t>O registro do fornecedor será cancelado pelo gerenciador, quando o fornecedor:</w:t>
      </w:r>
      <w:bookmarkStart w:id="11" w:name="cancelamento_do_fornecedor"/>
      <w:bookmarkEnd w:id="11"/>
    </w:p>
    <w:p w14:paraId="7DF7216F" w14:textId="77777777" w:rsidR="00F35704" w:rsidRPr="002D485E" w:rsidRDefault="00F35704" w:rsidP="00F35704">
      <w:pPr>
        <w:pStyle w:val="Nvel3"/>
        <w:numPr>
          <w:ilvl w:val="2"/>
          <w:numId w:val="39"/>
        </w:numPr>
        <w:ind w:left="284" w:firstLine="0"/>
        <w:rPr>
          <w:color w:val="auto"/>
        </w:rPr>
      </w:pPr>
      <w:r w:rsidRPr="002D485E">
        <w:rPr>
          <w:color w:val="auto"/>
        </w:rPr>
        <w:t>Descumprir as condições da ata de registro de preços, sem motivo justificado;</w:t>
      </w:r>
    </w:p>
    <w:p w14:paraId="0CCA8801" w14:textId="77777777" w:rsidR="00F35704" w:rsidRPr="002D485E" w:rsidRDefault="00F35704" w:rsidP="00F35704">
      <w:pPr>
        <w:pStyle w:val="Nvel3"/>
        <w:numPr>
          <w:ilvl w:val="2"/>
          <w:numId w:val="39"/>
        </w:numPr>
        <w:ind w:left="284" w:firstLine="0"/>
        <w:rPr>
          <w:color w:val="auto"/>
        </w:rPr>
      </w:pPr>
      <w:r w:rsidRPr="002D485E">
        <w:rPr>
          <w:color w:val="auto"/>
        </w:rPr>
        <w:t>Não re</w:t>
      </w:r>
      <w:r w:rsidRPr="002D485E">
        <w:rPr>
          <w:rFonts w:eastAsia="Arial"/>
          <w:color w:val="auto"/>
        </w:rPr>
        <w:t>ti</w:t>
      </w:r>
      <w:r w:rsidRPr="002D485E">
        <w:rPr>
          <w:color w:val="auto"/>
        </w:rPr>
        <w:t>rar a nota de empenho, ou instrumento equivalente, no prazo estabelecido pela Administração sem justificativa razoável;</w:t>
      </w:r>
    </w:p>
    <w:p w14:paraId="50D03866" w14:textId="77777777" w:rsidR="00F35704" w:rsidRPr="002D485E" w:rsidRDefault="00F35704" w:rsidP="00F35704">
      <w:pPr>
        <w:pStyle w:val="Nvel3"/>
        <w:numPr>
          <w:ilvl w:val="2"/>
          <w:numId w:val="39"/>
        </w:numPr>
        <w:ind w:left="284" w:firstLine="0"/>
        <w:rPr>
          <w:color w:val="auto"/>
        </w:rPr>
      </w:pPr>
      <w:r w:rsidRPr="002D485E">
        <w:rPr>
          <w:color w:val="auto"/>
        </w:rPr>
        <w:t>Não aceitar manter seu preço registrado, na hipótese prevista no artigo 27, § 2º, do Decreto nº 11.462, de 2023; ou</w:t>
      </w:r>
    </w:p>
    <w:p w14:paraId="5F107712" w14:textId="77777777" w:rsidR="00F35704" w:rsidRPr="002D485E" w:rsidRDefault="00F35704" w:rsidP="00F35704">
      <w:pPr>
        <w:pStyle w:val="Nvel3"/>
        <w:numPr>
          <w:ilvl w:val="2"/>
          <w:numId w:val="39"/>
        </w:numPr>
        <w:ind w:left="284" w:firstLine="0"/>
        <w:rPr>
          <w:color w:val="auto"/>
        </w:rPr>
      </w:pPr>
      <w:r w:rsidRPr="002D485E">
        <w:rPr>
          <w:color w:val="auto"/>
        </w:rPr>
        <w:t xml:space="preserve"> Sofrer sanção prevista nos incisos III ou IV do caput do art. 156 da Lei nº 14.133, de 2021.</w:t>
      </w:r>
    </w:p>
    <w:p w14:paraId="15B4DB76" w14:textId="77777777" w:rsidR="00F35704" w:rsidRPr="002D485E" w:rsidRDefault="00F35704" w:rsidP="00F35704">
      <w:pPr>
        <w:pStyle w:val="Nvel4"/>
        <w:numPr>
          <w:ilvl w:val="3"/>
          <w:numId w:val="39"/>
        </w:numPr>
        <w:ind w:left="567" w:firstLine="0"/>
        <w:rPr>
          <w:color w:val="auto"/>
        </w:rPr>
      </w:pPr>
      <w:r w:rsidRPr="002D485E">
        <w:rPr>
          <w:color w:val="auto"/>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56540340" w14:textId="77777777" w:rsidR="00F35704" w:rsidRPr="002D485E" w:rsidRDefault="00F35704" w:rsidP="002D485E">
      <w:pPr>
        <w:pStyle w:val="Nivel2"/>
      </w:pPr>
      <w:r w:rsidRPr="002D485E">
        <w:t xml:space="preserve"> O cancelamento de registros nas hipóteses previstas no item </w:t>
      </w:r>
      <w:r w:rsidRPr="002D485E">
        <w:fldChar w:fldCharType="begin"/>
      </w:r>
      <w:r w:rsidRPr="002D485E">
        <w:instrText xml:space="preserve"> REF cancelamento_do_fornecedor \r \h  \* MERGEFORMAT </w:instrText>
      </w:r>
      <w:r w:rsidRPr="002D485E">
        <w:fldChar w:fldCharType="separate"/>
      </w:r>
      <w:r w:rsidRPr="002D485E">
        <w:t>9.1</w:t>
      </w:r>
      <w:r w:rsidRPr="002D485E">
        <w:fldChar w:fldCharType="end"/>
      </w:r>
      <w:r w:rsidRPr="002D485E">
        <w:t xml:space="preserve"> será formalizado por despacho do órgão ou da entidade gerenciadora, garantidos os princípios do contraditório e da ampla defesa.</w:t>
      </w:r>
    </w:p>
    <w:p w14:paraId="700D8FBB" w14:textId="77777777" w:rsidR="00F35704" w:rsidRPr="00B4636C" w:rsidRDefault="00F35704" w:rsidP="002D485E">
      <w:pPr>
        <w:pStyle w:val="Nivel2"/>
      </w:pPr>
      <w:r w:rsidRPr="002D485E">
        <w:t>Na hipótese de cancelamento do registro do fornecedor, o órgão ou a entidade gerenciadora poderá convocar os licitantes qu</w:t>
      </w:r>
      <w:r w:rsidRPr="00B4636C">
        <w:t>e compõem o cadastro de reserva, observada a ordem de classificação.</w:t>
      </w:r>
    </w:p>
    <w:p w14:paraId="534FDED6" w14:textId="77777777" w:rsidR="00F35704" w:rsidRPr="00B4636C" w:rsidRDefault="00F35704" w:rsidP="002D485E">
      <w:pPr>
        <w:pStyle w:val="Nivel2"/>
      </w:pPr>
      <w:r w:rsidRPr="00B4636C">
        <w:lastRenderedPageBreak/>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B4636C">
        <w:t xml:space="preserve"> </w:t>
      </w:r>
    </w:p>
    <w:p w14:paraId="3A2492C8" w14:textId="77777777" w:rsidR="00F35704" w:rsidRPr="002D485E" w:rsidRDefault="00F35704" w:rsidP="00F35704">
      <w:pPr>
        <w:pStyle w:val="Nvel3"/>
        <w:numPr>
          <w:ilvl w:val="2"/>
          <w:numId w:val="39"/>
        </w:numPr>
        <w:ind w:left="284" w:firstLine="0"/>
        <w:rPr>
          <w:color w:val="auto"/>
        </w:rPr>
      </w:pPr>
      <w:r w:rsidRPr="002D485E">
        <w:rPr>
          <w:color w:val="auto"/>
        </w:rPr>
        <w:t>Por razão de interesse público;</w:t>
      </w:r>
    </w:p>
    <w:p w14:paraId="281FD0BC" w14:textId="77777777" w:rsidR="00F35704" w:rsidRPr="002D485E" w:rsidRDefault="00F35704" w:rsidP="00F35704">
      <w:pPr>
        <w:pStyle w:val="Nvel3"/>
        <w:numPr>
          <w:ilvl w:val="2"/>
          <w:numId w:val="39"/>
        </w:numPr>
        <w:ind w:left="284" w:firstLine="0"/>
        <w:rPr>
          <w:color w:val="auto"/>
        </w:rPr>
      </w:pPr>
      <w:r w:rsidRPr="002D485E">
        <w:rPr>
          <w:color w:val="auto"/>
        </w:rPr>
        <w:t>A pedido do fornecedor, decorrente de caso fortuito ou força maior; ou</w:t>
      </w:r>
    </w:p>
    <w:p w14:paraId="67977A1C" w14:textId="77777777" w:rsidR="00F35704" w:rsidRPr="002D485E" w:rsidRDefault="00F35704" w:rsidP="00F35704">
      <w:pPr>
        <w:pStyle w:val="Nvel3"/>
        <w:numPr>
          <w:ilvl w:val="2"/>
          <w:numId w:val="39"/>
        </w:numPr>
        <w:ind w:left="284" w:firstLine="0"/>
        <w:rPr>
          <w:color w:val="auto"/>
        </w:rPr>
      </w:pPr>
      <w:r w:rsidRPr="002D485E">
        <w:rPr>
          <w:color w:val="auto"/>
        </w:rPr>
        <w:t xml:space="preserve">Se não houver êxito nas negociações, nas hipóteses em que o preço de mercado tornar-se superior ou inferior ao preço registrado, nos termos do artigos 26, § 3º </w:t>
      </w:r>
      <w:proofErr w:type="gramStart"/>
      <w:r w:rsidRPr="002D485E">
        <w:rPr>
          <w:color w:val="auto"/>
        </w:rPr>
        <w:t>e  27</w:t>
      </w:r>
      <w:proofErr w:type="gramEnd"/>
      <w:r w:rsidRPr="002D485E">
        <w:rPr>
          <w:color w:val="auto"/>
        </w:rPr>
        <w:t xml:space="preserve">, § 4º, ambos do Decreto nº 11.462, de 2023. </w:t>
      </w:r>
    </w:p>
    <w:p w14:paraId="39347EC1" w14:textId="77777777" w:rsidR="00F35704" w:rsidRPr="005F295F" w:rsidRDefault="00F35704" w:rsidP="00F35704">
      <w:pPr>
        <w:pStyle w:val="Nivel01"/>
        <w:numPr>
          <w:ilvl w:val="0"/>
          <w:numId w:val="39"/>
        </w:numPr>
        <w:spacing w:before="120"/>
        <w:ind w:left="0" w:firstLine="0"/>
      </w:pPr>
      <w:r w:rsidRPr="005F295F">
        <w:t>DAS PENALIDADES</w:t>
      </w:r>
    </w:p>
    <w:p w14:paraId="2DEF923F" w14:textId="05159D3C" w:rsidR="00F35704" w:rsidRPr="002F26B5" w:rsidRDefault="00F35704" w:rsidP="002D485E">
      <w:pPr>
        <w:pStyle w:val="Nivel2"/>
        <w:rPr>
          <w:color w:val="auto"/>
        </w:rPr>
      </w:pPr>
      <w:r w:rsidRPr="002F26B5">
        <w:rPr>
          <w:color w:val="auto"/>
        </w:rPr>
        <w:t>O descumprimento da Ata de Registro de Preços ensejará aplicação das penalidades estabelecidas no edital.</w:t>
      </w:r>
    </w:p>
    <w:p w14:paraId="5ACA5673" w14:textId="77777777" w:rsidR="00F35704" w:rsidRPr="002F26B5" w:rsidRDefault="00F35704" w:rsidP="00F35704">
      <w:pPr>
        <w:pStyle w:val="Nvel3"/>
        <w:numPr>
          <w:ilvl w:val="2"/>
          <w:numId w:val="39"/>
        </w:numPr>
        <w:ind w:left="284" w:firstLine="0"/>
        <w:rPr>
          <w:color w:val="auto"/>
        </w:rPr>
      </w:pPr>
      <w:r w:rsidRPr="002F26B5">
        <w:rPr>
          <w:color w:val="auto"/>
        </w:rPr>
        <w:t xml:space="preserve">As sanções também se aplicam aos integrantes do cadastro de reserva no registro de preços que, convocados, não honrarem o compromisso assumido injustificadamente após terem assinado a ata. </w:t>
      </w:r>
    </w:p>
    <w:p w14:paraId="1F635245" w14:textId="77777777" w:rsidR="00F35704" w:rsidRPr="00C82CB6" w:rsidRDefault="00F35704" w:rsidP="002D485E">
      <w:pPr>
        <w:pStyle w:val="Nivel2"/>
      </w:pPr>
      <w:r w:rsidRPr="002F26B5">
        <w:rPr>
          <w:color w:val="auto"/>
        </w:rPr>
        <w:t xml:space="preserve">É da competência do gerenciador </w:t>
      </w:r>
      <w:r w:rsidRPr="00C82CB6">
        <w:t xml:space="preserve">a aplicação das penalidades decorrentes do descumprimento do pactuado nesta ata de registro de preço (art. 7º, inc. XIV, do Decreto nº 11.462, de 2023), exceto nas hipóteses em que o descumprimento disser respeito às contratações dos órgãos </w:t>
      </w:r>
      <w:r w:rsidRPr="007B2846">
        <w:t>ou entidade</w:t>
      </w:r>
      <w:r w:rsidRPr="00C82CB6">
        <w:t xml:space="preserve"> participante, caso no qual caberá ao respectivo órgão participante a aplicação da penalidade (art. 8º, inc. IX, do Decreto nº 11.462, de 2023).</w:t>
      </w:r>
    </w:p>
    <w:p w14:paraId="4057E866" w14:textId="77777777" w:rsidR="00F35704" w:rsidRPr="005F295F" w:rsidRDefault="00F35704" w:rsidP="002D485E">
      <w:pPr>
        <w:pStyle w:val="Nivel2"/>
      </w:pPr>
      <w:r w:rsidRPr="00C82CB6">
        <w:t xml:space="preserve">O órgão </w:t>
      </w:r>
      <w:r w:rsidRPr="007B2846">
        <w:t>ou entidade</w:t>
      </w:r>
      <w:r w:rsidRPr="00C82CB6">
        <w:t xml:space="preserve"> participante deverá comunicar ao órgão gerenciador qualquer das ocorrências previstas no item 9.1, dada</w:t>
      </w:r>
      <w:r w:rsidRPr="005F295F">
        <w:t xml:space="preserve"> a necessidade de instauração de procedimento para cancelamento do registro do fornecedor.</w:t>
      </w:r>
    </w:p>
    <w:p w14:paraId="077B67E6" w14:textId="77777777" w:rsidR="00F35704" w:rsidRPr="005F295F" w:rsidRDefault="00F35704" w:rsidP="00F35704">
      <w:pPr>
        <w:pStyle w:val="Nivel01"/>
        <w:numPr>
          <w:ilvl w:val="0"/>
          <w:numId w:val="39"/>
        </w:numPr>
        <w:spacing w:before="120"/>
        <w:ind w:left="0" w:firstLine="0"/>
      </w:pPr>
      <w:r w:rsidRPr="005F295F">
        <w:t>CONDIÇÕES GERAIS</w:t>
      </w:r>
    </w:p>
    <w:p w14:paraId="244DAA0A" w14:textId="3156BBBC" w:rsidR="00F35704" w:rsidRPr="00C82CB6" w:rsidRDefault="00F35704" w:rsidP="002D485E">
      <w:pPr>
        <w:pStyle w:val="Nivel2"/>
      </w:pPr>
      <w:r w:rsidRPr="00C82CB6">
        <w:t xml:space="preserve">As condições gerais de execução do objeto, tais como os prazos para entrega e recebimento, as obrigações da Administração e do fornecedor registrado, penalidades e demais condições do ajuste, encontram-se definidos no Termo de Referência, </w:t>
      </w:r>
      <w:r w:rsidRPr="002F26B5">
        <w:rPr>
          <w:color w:val="auto"/>
        </w:rPr>
        <w:t xml:space="preserve">ANEXO </w:t>
      </w:r>
      <w:r w:rsidRPr="002F26B5">
        <w:rPr>
          <w:i/>
          <w:color w:val="auto"/>
        </w:rPr>
        <w:t>AO EDITAL</w:t>
      </w:r>
      <w:r w:rsidRPr="00C82CB6">
        <w:t>.</w:t>
      </w:r>
    </w:p>
    <w:p w14:paraId="5281000C" w14:textId="77777777" w:rsidR="00F35704" w:rsidRPr="0097278B" w:rsidRDefault="00F35704" w:rsidP="002D485E">
      <w:pPr>
        <w:pStyle w:val="Nivel2"/>
      </w:pPr>
      <w:r w:rsidRPr="00C82CB6">
        <w:t>No caso de adjudicação por preço global</w:t>
      </w:r>
      <w:r w:rsidRPr="005F295F">
        <w:t xml:space="preserve"> de grupo de itens, só será admitida a contratação d</w:t>
      </w:r>
      <w:r>
        <w:t xml:space="preserve">e parte de itens do grupo se houver </w:t>
      </w:r>
      <w:r w:rsidRPr="0097278B">
        <w:t xml:space="preserve">prévia pesquisa de mercado e demonstração de sua vantagem para o órgão ou </w:t>
      </w:r>
      <w:r>
        <w:t xml:space="preserve">a </w:t>
      </w:r>
      <w:r w:rsidRPr="0097278B">
        <w:t>entidade.</w:t>
      </w:r>
    </w:p>
    <w:p w14:paraId="39EBB1F6" w14:textId="77777777" w:rsidR="00F35704" w:rsidRPr="002F26B5" w:rsidRDefault="00F35704" w:rsidP="00F35704">
      <w:pPr>
        <w:widowControl w:val="0"/>
        <w:autoSpaceDE w:val="0"/>
        <w:autoSpaceDN w:val="0"/>
        <w:adjustRightInd w:val="0"/>
        <w:spacing w:before="120" w:after="120" w:line="276" w:lineRule="auto"/>
        <w:jc w:val="both"/>
        <w:rPr>
          <w:rFonts w:ascii="Arial" w:hAnsi="Arial" w:cs="Arial"/>
          <w:i/>
          <w:iCs/>
        </w:rPr>
      </w:pPr>
      <w:r w:rsidRPr="002F26B5">
        <w:rPr>
          <w:rFonts w:ascii="Arial" w:hAnsi="Arial" w:cs="Arial"/>
        </w:rPr>
        <w:t xml:space="preserve">Para firmeza e validade do pactuado, a presente Ata foi lavrada </w:t>
      </w:r>
      <w:proofErr w:type="spellStart"/>
      <w:r w:rsidRPr="002F26B5">
        <w:rPr>
          <w:rFonts w:ascii="Arial" w:hAnsi="Arial" w:cs="Arial"/>
        </w:rPr>
        <w:t>em</w:t>
      </w:r>
      <w:proofErr w:type="spellEnd"/>
      <w:r w:rsidRPr="002F26B5">
        <w:rPr>
          <w:rFonts w:ascii="Arial" w:hAnsi="Arial" w:cs="Arial"/>
        </w:rPr>
        <w:t xml:space="preserve"> .... (....) </w:t>
      </w:r>
      <w:proofErr w:type="gramStart"/>
      <w:r w:rsidRPr="002F26B5">
        <w:rPr>
          <w:rFonts w:ascii="Arial" w:hAnsi="Arial" w:cs="Arial"/>
        </w:rPr>
        <w:t>vias</w:t>
      </w:r>
      <w:proofErr w:type="gramEnd"/>
      <w:r w:rsidRPr="002F26B5">
        <w:rPr>
          <w:rFonts w:ascii="Arial" w:hAnsi="Arial" w:cs="Arial"/>
        </w:rPr>
        <w:t xml:space="preserve"> de igual teor, que, depois de lida e achada em ordem, vai assinada pelas partes </w:t>
      </w:r>
      <w:r w:rsidRPr="002F26B5">
        <w:rPr>
          <w:rFonts w:ascii="Arial" w:hAnsi="Arial" w:cs="Arial"/>
          <w:i/>
          <w:iCs/>
        </w:rPr>
        <w:t xml:space="preserve">e encaminhada cópia aos demais órgãos participantes (se houver). </w:t>
      </w:r>
    </w:p>
    <w:p w14:paraId="22170FE6" w14:textId="77777777" w:rsidR="00F35704" w:rsidRPr="005F295F" w:rsidRDefault="00F35704" w:rsidP="00F35704">
      <w:pPr>
        <w:widowControl w:val="0"/>
        <w:autoSpaceDE w:val="0"/>
        <w:autoSpaceDN w:val="0"/>
        <w:adjustRightInd w:val="0"/>
        <w:spacing w:line="360" w:lineRule="auto"/>
        <w:ind w:right="-30"/>
        <w:jc w:val="center"/>
        <w:rPr>
          <w:rFonts w:ascii="Arial" w:hAnsi="Arial" w:cs="Arial"/>
        </w:rPr>
      </w:pPr>
      <w:r w:rsidRPr="005F295F">
        <w:rPr>
          <w:rFonts w:ascii="Arial" w:hAnsi="Arial" w:cs="Arial"/>
        </w:rPr>
        <w:t>Local e data</w:t>
      </w:r>
    </w:p>
    <w:p w14:paraId="69C9A2C0" w14:textId="77777777" w:rsidR="00F35704" w:rsidRPr="005F295F" w:rsidRDefault="00F35704" w:rsidP="00F35704">
      <w:pPr>
        <w:widowControl w:val="0"/>
        <w:autoSpaceDE w:val="0"/>
        <w:autoSpaceDN w:val="0"/>
        <w:adjustRightInd w:val="0"/>
        <w:spacing w:line="360" w:lineRule="auto"/>
        <w:ind w:right="-30"/>
        <w:jc w:val="center"/>
        <w:rPr>
          <w:rFonts w:ascii="Arial" w:hAnsi="Arial" w:cs="Arial"/>
        </w:rPr>
      </w:pPr>
      <w:r w:rsidRPr="005F295F">
        <w:rPr>
          <w:rFonts w:ascii="Arial" w:hAnsi="Arial" w:cs="Arial"/>
        </w:rPr>
        <w:t>Assinaturas</w:t>
      </w:r>
    </w:p>
    <w:p w14:paraId="7775826D" w14:textId="77777777" w:rsidR="00F35704" w:rsidRPr="005F295F" w:rsidRDefault="00F35704" w:rsidP="00F35704">
      <w:pPr>
        <w:widowControl w:val="0"/>
        <w:autoSpaceDE w:val="0"/>
        <w:autoSpaceDN w:val="0"/>
        <w:adjustRightInd w:val="0"/>
        <w:spacing w:line="360" w:lineRule="auto"/>
        <w:ind w:right="-30"/>
        <w:jc w:val="center"/>
        <w:rPr>
          <w:rFonts w:ascii="Arial" w:hAnsi="Arial" w:cs="Arial"/>
        </w:rPr>
      </w:pPr>
    </w:p>
    <w:p w14:paraId="72199844"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r w:rsidRPr="005F295F">
        <w:rPr>
          <w:rFonts w:ascii="Arial" w:hAnsi="Arial" w:cs="Arial"/>
        </w:rPr>
        <w:t xml:space="preserve">Representante legal do órgão gerenciador e </w:t>
      </w:r>
      <w:proofErr w:type="gramStart"/>
      <w:r w:rsidRPr="005F295F">
        <w:rPr>
          <w:rFonts w:ascii="Arial" w:hAnsi="Arial" w:cs="Arial"/>
        </w:rPr>
        <w:t>representante(</w:t>
      </w:r>
      <w:proofErr w:type="gramEnd"/>
      <w:r w:rsidRPr="005F295F">
        <w:rPr>
          <w:rFonts w:ascii="Arial" w:hAnsi="Arial" w:cs="Arial"/>
        </w:rPr>
        <w:t>s) legal(</w:t>
      </w:r>
      <w:proofErr w:type="spellStart"/>
      <w:r w:rsidRPr="005F295F">
        <w:rPr>
          <w:rFonts w:ascii="Arial" w:hAnsi="Arial" w:cs="Arial"/>
        </w:rPr>
        <w:t>is</w:t>
      </w:r>
      <w:proofErr w:type="spellEnd"/>
      <w:r w:rsidRPr="005F295F">
        <w:rPr>
          <w:rFonts w:ascii="Arial" w:hAnsi="Arial" w:cs="Arial"/>
        </w:rPr>
        <w:t xml:space="preserve">) do(s) </w:t>
      </w:r>
      <w:r w:rsidRPr="005F295F">
        <w:rPr>
          <w:rFonts w:ascii="Arial" w:hAnsi="Arial" w:cs="Arial"/>
          <w:color w:val="000000"/>
        </w:rPr>
        <w:t>fornecedor(s) registrado(s)</w:t>
      </w:r>
    </w:p>
    <w:p w14:paraId="5AF34E88"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43188B8D"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1FAE7964"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0373AAA7"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r>
        <w:rPr>
          <w:rFonts w:ascii="Arial" w:hAnsi="Arial" w:cs="Arial"/>
          <w:color w:val="000000"/>
        </w:rPr>
        <w:t>Anexo</w:t>
      </w:r>
    </w:p>
    <w:p w14:paraId="07667A6D"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01734C18"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r>
        <w:rPr>
          <w:rFonts w:ascii="Arial" w:hAnsi="Arial" w:cs="Arial"/>
          <w:color w:val="000000"/>
        </w:rPr>
        <w:lastRenderedPageBreak/>
        <w:t>Cadastro Reserva</w:t>
      </w:r>
    </w:p>
    <w:p w14:paraId="3F3AD371"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4ECE5BA9"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r>
        <w:rPr>
          <w:rFonts w:ascii="Arial" w:hAnsi="Arial" w:cs="Arial"/>
          <w:color w:val="000000"/>
        </w:rPr>
        <w:t>Seguindo a ordem de classificação, segue relação de fornecedores que aceitaram cotar os itens com preços iguais ao adjudicatário:</w:t>
      </w:r>
    </w:p>
    <w:p w14:paraId="5D9F3DE1"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F35704" w:rsidRPr="005F295F" w14:paraId="3CD2016F" w14:textId="77777777" w:rsidTr="00D912C6">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4115D8A0"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Item</w:t>
            </w:r>
          </w:p>
          <w:p w14:paraId="7E243D93"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proofErr w:type="gramStart"/>
            <w:r w:rsidRPr="005F295F">
              <w:rPr>
                <w:rFonts w:ascii="Arial" w:hAnsi="Arial" w:cs="Arial"/>
              </w:rPr>
              <w:t>do</w:t>
            </w:r>
            <w:proofErr w:type="gramEnd"/>
          </w:p>
          <w:p w14:paraId="4F5B2D3B"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77E321F2"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color w:val="FF0000"/>
              </w:rPr>
            </w:pPr>
            <w:r w:rsidRPr="005F295F">
              <w:rPr>
                <w:rFonts w:ascii="Arial" w:hAnsi="Arial" w:cs="Arial"/>
              </w:rPr>
              <w:t xml:space="preserve">Fornecedor </w:t>
            </w:r>
            <w:r w:rsidRPr="005F295F">
              <w:rPr>
                <w:rFonts w:ascii="Arial" w:hAnsi="Arial" w:cs="Arial"/>
                <w:i/>
                <w:color w:val="FF0000"/>
              </w:rPr>
              <w:t>(razão social, CNPJ/MF, endereço, contatos, representante)</w:t>
            </w:r>
          </w:p>
          <w:p w14:paraId="5F9A483C"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p>
        </w:tc>
      </w:tr>
      <w:tr w:rsidR="00F35704" w:rsidRPr="005F295F" w14:paraId="6C125622" w14:textId="77777777" w:rsidTr="00D912C6">
        <w:trPr>
          <w:trHeight w:val="674"/>
        </w:trPr>
        <w:tc>
          <w:tcPr>
            <w:tcW w:w="497" w:type="dxa"/>
            <w:tcBorders>
              <w:top w:val="nil"/>
              <w:left w:val="single" w:sz="2" w:space="0" w:color="000000"/>
              <w:bottom w:val="single" w:sz="2" w:space="0" w:color="000000"/>
              <w:right w:val="nil"/>
            </w:tcBorders>
            <w:vAlign w:val="center"/>
          </w:tcPr>
          <w:p w14:paraId="5F8DDEC8"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X</w:t>
            </w:r>
          </w:p>
        </w:tc>
        <w:tc>
          <w:tcPr>
            <w:tcW w:w="1333" w:type="dxa"/>
            <w:tcBorders>
              <w:top w:val="nil"/>
              <w:left w:val="single" w:sz="2" w:space="0" w:color="000000"/>
              <w:bottom w:val="single" w:sz="2" w:space="0" w:color="000000"/>
              <w:right w:val="nil"/>
            </w:tcBorders>
          </w:tcPr>
          <w:p w14:paraId="60A8883B"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r w:rsidRPr="005F295F">
              <w:rPr>
                <w:rFonts w:ascii="Arial" w:hAnsi="Arial" w:cs="Arial"/>
              </w:rPr>
              <w:t>Especificação</w:t>
            </w:r>
          </w:p>
        </w:tc>
        <w:tc>
          <w:tcPr>
            <w:tcW w:w="1253" w:type="dxa"/>
            <w:tcBorders>
              <w:top w:val="nil"/>
              <w:left w:val="single" w:sz="2" w:space="0" w:color="000000"/>
              <w:bottom w:val="single" w:sz="2" w:space="0" w:color="000000"/>
              <w:right w:val="nil"/>
            </w:tcBorders>
          </w:tcPr>
          <w:p w14:paraId="3C7F16A7"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 xml:space="preserve">Marca </w:t>
            </w:r>
          </w:p>
          <w:p w14:paraId="7294C8A0"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(se exigida no edital)</w:t>
            </w:r>
          </w:p>
        </w:tc>
        <w:tc>
          <w:tcPr>
            <w:tcW w:w="1541" w:type="dxa"/>
            <w:tcBorders>
              <w:top w:val="nil"/>
              <w:left w:val="single" w:sz="2" w:space="0" w:color="000000"/>
              <w:bottom w:val="single" w:sz="2" w:space="0" w:color="000000"/>
              <w:right w:val="nil"/>
            </w:tcBorders>
          </w:tcPr>
          <w:p w14:paraId="50E198A9"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Modelo</w:t>
            </w:r>
          </w:p>
          <w:p w14:paraId="79AA7304"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(se exigido no edital)</w:t>
            </w:r>
          </w:p>
        </w:tc>
        <w:tc>
          <w:tcPr>
            <w:tcW w:w="1121" w:type="dxa"/>
            <w:tcBorders>
              <w:top w:val="nil"/>
              <w:left w:val="single" w:sz="2" w:space="0" w:color="000000"/>
              <w:bottom w:val="single" w:sz="2" w:space="0" w:color="000000"/>
              <w:right w:val="nil"/>
            </w:tcBorders>
          </w:tcPr>
          <w:p w14:paraId="1B0B68AD"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Unidade</w:t>
            </w:r>
          </w:p>
        </w:tc>
        <w:tc>
          <w:tcPr>
            <w:tcW w:w="1121" w:type="dxa"/>
            <w:tcBorders>
              <w:top w:val="nil"/>
              <w:left w:val="single" w:sz="2" w:space="0" w:color="000000"/>
              <w:bottom w:val="single" w:sz="2" w:space="0" w:color="000000"/>
              <w:right w:val="nil"/>
            </w:tcBorders>
          </w:tcPr>
          <w:p w14:paraId="1FBB7104"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proofErr w:type="spellStart"/>
            <w:r w:rsidRPr="005F295F">
              <w:rPr>
                <w:rFonts w:ascii="Arial" w:hAnsi="Arial" w:cs="Arial"/>
              </w:rPr>
              <w:t>Quantidade</w:t>
            </w:r>
            <w:r>
              <w:rPr>
                <w:rFonts w:ascii="Arial" w:hAnsi="Arial" w:cs="Arial"/>
              </w:rPr>
              <w:t>Máxima</w:t>
            </w:r>
            <w:proofErr w:type="spellEnd"/>
          </w:p>
        </w:tc>
        <w:tc>
          <w:tcPr>
            <w:tcW w:w="841" w:type="dxa"/>
            <w:tcBorders>
              <w:top w:val="nil"/>
              <w:left w:val="single" w:sz="2" w:space="0" w:color="000000"/>
              <w:bottom w:val="single" w:sz="2" w:space="0" w:color="000000"/>
              <w:right w:val="single" w:sz="2" w:space="0" w:color="000000"/>
            </w:tcBorders>
          </w:tcPr>
          <w:p w14:paraId="74EB7AD2"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Pr>
                <w:rFonts w:ascii="Arial" w:hAnsi="Arial" w:cs="Arial"/>
              </w:rPr>
              <w:t>Quantidade Mínima</w:t>
            </w:r>
          </w:p>
        </w:tc>
        <w:tc>
          <w:tcPr>
            <w:tcW w:w="841" w:type="dxa"/>
            <w:tcBorders>
              <w:top w:val="nil"/>
              <w:left w:val="single" w:sz="2" w:space="0" w:color="000000"/>
              <w:bottom w:val="single" w:sz="2" w:space="0" w:color="000000"/>
              <w:right w:val="nil"/>
            </w:tcBorders>
          </w:tcPr>
          <w:p w14:paraId="08D3B85D"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 xml:space="preserve">Valor </w:t>
            </w:r>
            <w:proofErr w:type="spellStart"/>
            <w:r w:rsidRPr="005F295F">
              <w:rPr>
                <w:rFonts w:ascii="Arial" w:hAnsi="Arial" w:cs="Arial"/>
              </w:rPr>
              <w:t>Un</w:t>
            </w:r>
            <w:proofErr w:type="spellEnd"/>
          </w:p>
        </w:tc>
        <w:tc>
          <w:tcPr>
            <w:tcW w:w="844" w:type="dxa"/>
            <w:tcBorders>
              <w:top w:val="nil"/>
              <w:left w:val="single" w:sz="2" w:space="0" w:color="000000"/>
              <w:bottom w:val="single" w:sz="2" w:space="0" w:color="000000"/>
              <w:right w:val="single" w:sz="2" w:space="0" w:color="000000"/>
            </w:tcBorders>
          </w:tcPr>
          <w:p w14:paraId="3D5474D1"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i/>
                <w:iCs/>
              </w:rPr>
              <w:t>Prazo garantia ou validade</w:t>
            </w:r>
          </w:p>
        </w:tc>
      </w:tr>
      <w:tr w:rsidR="00F35704" w:rsidRPr="005F295F" w14:paraId="26A6818D" w14:textId="77777777" w:rsidTr="00D912C6">
        <w:trPr>
          <w:trHeight w:val="174"/>
        </w:trPr>
        <w:tc>
          <w:tcPr>
            <w:tcW w:w="497" w:type="dxa"/>
            <w:tcBorders>
              <w:top w:val="nil"/>
              <w:left w:val="single" w:sz="2" w:space="0" w:color="000000"/>
              <w:bottom w:val="single" w:sz="2" w:space="0" w:color="000000"/>
              <w:right w:val="nil"/>
            </w:tcBorders>
          </w:tcPr>
          <w:p w14:paraId="167F38E3"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333" w:type="dxa"/>
            <w:tcBorders>
              <w:top w:val="nil"/>
              <w:left w:val="single" w:sz="2" w:space="0" w:color="000000"/>
              <w:bottom w:val="single" w:sz="2" w:space="0" w:color="000000"/>
              <w:right w:val="nil"/>
            </w:tcBorders>
          </w:tcPr>
          <w:p w14:paraId="29B60A8C"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253" w:type="dxa"/>
            <w:tcBorders>
              <w:top w:val="nil"/>
              <w:left w:val="single" w:sz="2" w:space="0" w:color="000000"/>
              <w:bottom w:val="single" w:sz="2" w:space="0" w:color="000000"/>
              <w:right w:val="nil"/>
            </w:tcBorders>
          </w:tcPr>
          <w:p w14:paraId="47BF6B89"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541" w:type="dxa"/>
            <w:tcBorders>
              <w:top w:val="nil"/>
              <w:left w:val="single" w:sz="2" w:space="0" w:color="000000"/>
              <w:bottom w:val="single" w:sz="2" w:space="0" w:color="000000"/>
              <w:right w:val="nil"/>
            </w:tcBorders>
          </w:tcPr>
          <w:p w14:paraId="158D35F9"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121" w:type="dxa"/>
            <w:tcBorders>
              <w:top w:val="nil"/>
              <w:left w:val="single" w:sz="2" w:space="0" w:color="000000"/>
              <w:bottom w:val="single" w:sz="2" w:space="0" w:color="000000"/>
              <w:right w:val="nil"/>
            </w:tcBorders>
          </w:tcPr>
          <w:p w14:paraId="655C44B5"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121" w:type="dxa"/>
            <w:tcBorders>
              <w:top w:val="nil"/>
              <w:left w:val="single" w:sz="2" w:space="0" w:color="000000"/>
              <w:bottom w:val="single" w:sz="2" w:space="0" w:color="000000"/>
              <w:right w:val="nil"/>
            </w:tcBorders>
          </w:tcPr>
          <w:p w14:paraId="1FC4B6E3"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841" w:type="dxa"/>
            <w:tcBorders>
              <w:top w:val="nil"/>
              <w:left w:val="single" w:sz="2" w:space="0" w:color="000000"/>
              <w:bottom w:val="single" w:sz="2" w:space="0" w:color="000000"/>
              <w:right w:val="single" w:sz="2" w:space="0" w:color="000000"/>
            </w:tcBorders>
          </w:tcPr>
          <w:p w14:paraId="58A8E1DA"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841" w:type="dxa"/>
            <w:tcBorders>
              <w:top w:val="nil"/>
              <w:left w:val="single" w:sz="2" w:space="0" w:color="000000"/>
              <w:bottom w:val="single" w:sz="2" w:space="0" w:color="000000"/>
              <w:right w:val="nil"/>
            </w:tcBorders>
          </w:tcPr>
          <w:p w14:paraId="61ED5BA8"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844" w:type="dxa"/>
            <w:tcBorders>
              <w:top w:val="nil"/>
              <w:left w:val="single" w:sz="2" w:space="0" w:color="000000"/>
              <w:bottom w:val="single" w:sz="2" w:space="0" w:color="000000"/>
              <w:right w:val="single" w:sz="2" w:space="0" w:color="000000"/>
            </w:tcBorders>
          </w:tcPr>
          <w:p w14:paraId="69E238B6"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r>
    </w:tbl>
    <w:p w14:paraId="5CC4B31F"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01188F3F"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263C1557"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p w14:paraId="6A0B7FF3"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r>
        <w:rPr>
          <w:rFonts w:ascii="Arial" w:hAnsi="Arial" w:cs="Arial"/>
          <w:color w:val="000000"/>
        </w:rPr>
        <w:t>Seguindo a ordem de classificação, segue relação de fornecedores que mantiveram sua proposta original:</w:t>
      </w:r>
    </w:p>
    <w:p w14:paraId="56386E59" w14:textId="77777777" w:rsidR="00F35704" w:rsidRDefault="00F35704" w:rsidP="00F35704">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696"/>
        <w:gridCol w:w="1134"/>
        <w:gridCol w:w="1253"/>
        <w:gridCol w:w="1541"/>
        <w:gridCol w:w="1121"/>
        <w:gridCol w:w="1121"/>
        <w:gridCol w:w="841"/>
        <w:gridCol w:w="841"/>
        <w:gridCol w:w="844"/>
      </w:tblGrid>
      <w:tr w:rsidR="00F35704" w:rsidRPr="005F295F" w14:paraId="26D2C7A1" w14:textId="77777777" w:rsidTr="00D912C6">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4DEE1F0D"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Item</w:t>
            </w:r>
          </w:p>
          <w:p w14:paraId="432A23F1"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proofErr w:type="gramStart"/>
            <w:r w:rsidRPr="005F295F">
              <w:rPr>
                <w:rFonts w:ascii="Arial" w:hAnsi="Arial" w:cs="Arial"/>
              </w:rPr>
              <w:t>do</w:t>
            </w:r>
            <w:proofErr w:type="gramEnd"/>
          </w:p>
          <w:p w14:paraId="42B1B5CF"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36989733"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color w:val="FF0000"/>
              </w:rPr>
            </w:pPr>
            <w:r w:rsidRPr="005F295F">
              <w:rPr>
                <w:rFonts w:ascii="Arial" w:hAnsi="Arial" w:cs="Arial"/>
              </w:rPr>
              <w:t xml:space="preserve">Fornecedor </w:t>
            </w:r>
            <w:r w:rsidRPr="005F295F">
              <w:rPr>
                <w:rFonts w:ascii="Arial" w:hAnsi="Arial" w:cs="Arial"/>
                <w:i/>
                <w:color w:val="FF0000"/>
              </w:rPr>
              <w:t>(razão social, CNPJ/MF, endereço, contatos, representante)</w:t>
            </w:r>
          </w:p>
          <w:p w14:paraId="16ED4091"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p>
        </w:tc>
      </w:tr>
      <w:tr w:rsidR="00F35704" w:rsidRPr="005F295F" w14:paraId="72545E0A" w14:textId="77777777" w:rsidTr="00D912C6">
        <w:trPr>
          <w:trHeight w:val="674"/>
        </w:trPr>
        <w:tc>
          <w:tcPr>
            <w:tcW w:w="696" w:type="dxa"/>
            <w:tcBorders>
              <w:top w:val="nil"/>
              <w:left w:val="single" w:sz="2" w:space="0" w:color="000000"/>
              <w:bottom w:val="single" w:sz="2" w:space="0" w:color="000000"/>
              <w:right w:val="nil"/>
            </w:tcBorders>
            <w:vAlign w:val="center"/>
          </w:tcPr>
          <w:p w14:paraId="7F4133DE"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X</w:t>
            </w:r>
          </w:p>
        </w:tc>
        <w:tc>
          <w:tcPr>
            <w:tcW w:w="1134" w:type="dxa"/>
            <w:tcBorders>
              <w:top w:val="nil"/>
              <w:left w:val="single" w:sz="2" w:space="0" w:color="000000"/>
              <w:bottom w:val="single" w:sz="2" w:space="0" w:color="000000"/>
              <w:right w:val="nil"/>
            </w:tcBorders>
          </w:tcPr>
          <w:p w14:paraId="036FB753"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r w:rsidRPr="005F295F">
              <w:rPr>
                <w:rFonts w:ascii="Arial" w:hAnsi="Arial" w:cs="Arial"/>
              </w:rPr>
              <w:t>Especificação</w:t>
            </w:r>
          </w:p>
        </w:tc>
        <w:tc>
          <w:tcPr>
            <w:tcW w:w="1253" w:type="dxa"/>
            <w:tcBorders>
              <w:top w:val="nil"/>
              <w:left w:val="single" w:sz="2" w:space="0" w:color="000000"/>
              <w:bottom w:val="single" w:sz="2" w:space="0" w:color="000000"/>
              <w:right w:val="nil"/>
            </w:tcBorders>
          </w:tcPr>
          <w:p w14:paraId="6FD89F60"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 xml:space="preserve">Marca </w:t>
            </w:r>
          </w:p>
          <w:p w14:paraId="646716DD"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(se exigida no edital)</w:t>
            </w:r>
          </w:p>
        </w:tc>
        <w:tc>
          <w:tcPr>
            <w:tcW w:w="1541" w:type="dxa"/>
            <w:tcBorders>
              <w:top w:val="nil"/>
              <w:left w:val="single" w:sz="2" w:space="0" w:color="000000"/>
              <w:bottom w:val="single" w:sz="2" w:space="0" w:color="000000"/>
              <w:right w:val="nil"/>
            </w:tcBorders>
          </w:tcPr>
          <w:p w14:paraId="61E51930"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Modelo</w:t>
            </w:r>
          </w:p>
          <w:p w14:paraId="2D043EC6"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i/>
                <w:iCs/>
              </w:rPr>
            </w:pPr>
            <w:r w:rsidRPr="005F295F">
              <w:rPr>
                <w:rFonts w:ascii="Arial" w:hAnsi="Arial" w:cs="Arial"/>
                <w:i/>
                <w:iCs/>
              </w:rPr>
              <w:t>(se exigido no edital)</w:t>
            </w:r>
          </w:p>
        </w:tc>
        <w:tc>
          <w:tcPr>
            <w:tcW w:w="1121" w:type="dxa"/>
            <w:tcBorders>
              <w:top w:val="nil"/>
              <w:left w:val="single" w:sz="2" w:space="0" w:color="000000"/>
              <w:bottom w:val="single" w:sz="2" w:space="0" w:color="000000"/>
              <w:right w:val="nil"/>
            </w:tcBorders>
          </w:tcPr>
          <w:p w14:paraId="16E900D5"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Unidade</w:t>
            </w:r>
          </w:p>
        </w:tc>
        <w:tc>
          <w:tcPr>
            <w:tcW w:w="1121" w:type="dxa"/>
            <w:tcBorders>
              <w:top w:val="nil"/>
              <w:left w:val="single" w:sz="2" w:space="0" w:color="000000"/>
              <w:bottom w:val="single" w:sz="2" w:space="0" w:color="000000"/>
              <w:right w:val="nil"/>
            </w:tcBorders>
          </w:tcPr>
          <w:p w14:paraId="03D1A920"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proofErr w:type="spellStart"/>
            <w:r w:rsidRPr="005F295F">
              <w:rPr>
                <w:rFonts w:ascii="Arial" w:hAnsi="Arial" w:cs="Arial"/>
              </w:rPr>
              <w:t>Quantidade</w:t>
            </w:r>
            <w:r>
              <w:rPr>
                <w:rFonts w:ascii="Arial" w:hAnsi="Arial" w:cs="Arial"/>
              </w:rPr>
              <w:t>Máxima</w:t>
            </w:r>
            <w:proofErr w:type="spellEnd"/>
          </w:p>
        </w:tc>
        <w:tc>
          <w:tcPr>
            <w:tcW w:w="841" w:type="dxa"/>
            <w:tcBorders>
              <w:top w:val="nil"/>
              <w:left w:val="single" w:sz="2" w:space="0" w:color="000000"/>
              <w:bottom w:val="single" w:sz="2" w:space="0" w:color="000000"/>
              <w:right w:val="single" w:sz="2" w:space="0" w:color="000000"/>
            </w:tcBorders>
          </w:tcPr>
          <w:p w14:paraId="1D51D784"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Pr>
                <w:rFonts w:ascii="Arial" w:hAnsi="Arial" w:cs="Arial"/>
              </w:rPr>
              <w:t>Quantidade Mínima</w:t>
            </w:r>
          </w:p>
        </w:tc>
        <w:tc>
          <w:tcPr>
            <w:tcW w:w="841" w:type="dxa"/>
            <w:tcBorders>
              <w:top w:val="nil"/>
              <w:left w:val="single" w:sz="2" w:space="0" w:color="000000"/>
              <w:bottom w:val="single" w:sz="2" w:space="0" w:color="000000"/>
              <w:right w:val="nil"/>
            </w:tcBorders>
          </w:tcPr>
          <w:p w14:paraId="67C5A0D7"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rPr>
              <w:t xml:space="preserve">Valor </w:t>
            </w:r>
            <w:proofErr w:type="spellStart"/>
            <w:r w:rsidRPr="005F295F">
              <w:rPr>
                <w:rFonts w:ascii="Arial" w:hAnsi="Arial" w:cs="Arial"/>
              </w:rPr>
              <w:t>Un</w:t>
            </w:r>
            <w:proofErr w:type="spellEnd"/>
          </w:p>
        </w:tc>
        <w:tc>
          <w:tcPr>
            <w:tcW w:w="844" w:type="dxa"/>
            <w:tcBorders>
              <w:top w:val="nil"/>
              <w:left w:val="single" w:sz="2" w:space="0" w:color="000000"/>
              <w:bottom w:val="single" w:sz="2" w:space="0" w:color="000000"/>
              <w:right w:val="single" w:sz="2" w:space="0" w:color="000000"/>
            </w:tcBorders>
          </w:tcPr>
          <w:p w14:paraId="23B859A9" w14:textId="77777777" w:rsidR="00F35704" w:rsidRPr="005F295F" w:rsidRDefault="00F35704" w:rsidP="00D912C6">
            <w:pPr>
              <w:widowControl w:val="0"/>
              <w:autoSpaceDE w:val="0"/>
              <w:autoSpaceDN w:val="0"/>
              <w:adjustRightInd w:val="0"/>
              <w:spacing w:line="360" w:lineRule="auto"/>
              <w:ind w:right="-30"/>
              <w:jc w:val="center"/>
              <w:rPr>
                <w:rFonts w:ascii="Arial" w:hAnsi="Arial" w:cs="Arial"/>
              </w:rPr>
            </w:pPr>
            <w:r w:rsidRPr="005F295F">
              <w:rPr>
                <w:rFonts w:ascii="Arial" w:hAnsi="Arial" w:cs="Arial"/>
                <w:i/>
                <w:iCs/>
              </w:rPr>
              <w:t>Prazo garantia ou validade</w:t>
            </w:r>
          </w:p>
        </w:tc>
      </w:tr>
      <w:tr w:rsidR="00F35704" w:rsidRPr="005F295F" w14:paraId="5653F17B" w14:textId="77777777" w:rsidTr="00D912C6">
        <w:trPr>
          <w:trHeight w:val="174"/>
        </w:trPr>
        <w:tc>
          <w:tcPr>
            <w:tcW w:w="696" w:type="dxa"/>
            <w:tcBorders>
              <w:top w:val="nil"/>
              <w:left w:val="single" w:sz="2" w:space="0" w:color="000000"/>
              <w:bottom w:val="single" w:sz="2" w:space="0" w:color="000000"/>
              <w:right w:val="nil"/>
            </w:tcBorders>
          </w:tcPr>
          <w:p w14:paraId="29A8A7EF"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134" w:type="dxa"/>
            <w:tcBorders>
              <w:top w:val="nil"/>
              <w:left w:val="single" w:sz="2" w:space="0" w:color="000000"/>
              <w:bottom w:val="single" w:sz="2" w:space="0" w:color="000000"/>
              <w:right w:val="nil"/>
            </w:tcBorders>
          </w:tcPr>
          <w:p w14:paraId="463F50DE"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253" w:type="dxa"/>
            <w:tcBorders>
              <w:top w:val="nil"/>
              <w:left w:val="single" w:sz="2" w:space="0" w:color="000000"/>
              <w:bottom w:val="single" w:sz="2" w:space="0" w:color="000000"/>
              <w:right w:val="nil"/>
            </w:tcBorders>
          </w:tcPr>
          <w:p w14:paraId="060E34B6"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541" w:type="dxa"/>
            <w:tcBorders>
              <w:top w:val="nil"/>
              <w:left w:val="single" w:sz="2" w:space="0" w:color="000000"/>
              <w:bottom w:val="single" w:sz="2" w:space="0" w:color="000000"/>
              <w:right w:val="nil"/>
            </w:tcBorders>
          </w:tcPr>
          <w:p w14:paraId="6A08D859"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121" w:type="dxa"/>
            <w:tcBorders>
              <w:top w:val="nil"/>
              <w:left w:val="single" w:sz="2" w:space="0" w:color="000000"/>
              <w:bottom w:val="single" w:sz="2" w:space="0" w:color="000000"/>
              <w:right w:val="nil"/>
            </w:tcBorders>
          </w:tcPr>
          <w:p w14:paraId="7060AAF1"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1121" w:type="dxa"/>
            <w:tcBorders>
              <w:top w:val="nil"/>
              <w:left w:val="single" w:sz="2" w:space="0" w:color="000000"/>
              <w:bottom w:val="single" w:sz="2" w:space="0" w:color="000000"/>
              <w:right w:val="nil"/>
            </w:tcBorders>
          </w:tcPr>
          <w:p w14:paraId="478ACCDF"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841" w:type="dxa"/>
            <w:tcBorders>
              <w:top w:val="nil"/>
              <w:left w:val="single" w:sz="2" w:space="0" w:color="000000"/>
              <w:bottom w:val="single" w:sz="2" w:space="0" w:color="000000"/>
              <w:right w:val="single" w:sz="2" w:space="0" w:color="000000"/>
            </w:tcBorders>
          </w:tcPr>
          <w:p w14:paraId="32E26174"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841" w:type="dxa"/>
            <w:tcBorders>
              <w:top w:val="nil"/>
              <w:left w:val="single" w:sz="2" w:space="0" w:color="000000"/>
              <w:bottom w:val="single" w:sz="2" w:space="0" w:color="000000"/>
              <w:right w:val="nil"/>
            </w:tcBorders>
          </w:tcPr>
          <w:p w14:paraId="31C15BD5"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c>
          <w:tcPr>
            <w:tcW w:w="844" w:type="dxa"/>
            <w:tcBorders>
              <w:top w:val="nil"/>
              <w:left w:val="single" w:sz="2" w:space="0" w:color="000000"/>
              <w:bottom w:val="single" w:sz="2" w:space="0" w:color="000000"/>
              <w:right w:val="single" w:sz="2" w:space="0" w:color="000000"/>
            </w:tcBorders>
          </w:tcPr>
          <w:p w14:paraId="61ECD929" w14:textId="77777777" w:rsidR="00F35704" w:rsidRPr="005F295F" w:rsidRDefault="00F35704" w:rsidP="00D912C6">
            <w:pPr>
              <w:widowControl w:val="0"/>
              <w:autoSpaceDE w:val="0"/>
              <w:autoSpaceDN w:val="0"/>
              <w:adjustRightInd w:val="0"/>
              <w:spacing w:line="360" w:lineRule="auto"/>
              <w:ind w:right="-30"/>
              <w:jc w:val="both"/>
              <w:rPr>
                <w:rFonts w:ascii="Arial" w:hAnsi="Arial" w:cs="Arial"/>
              </w:rPr>
            </w:pPr>
          </w:p>
        </w:tc>
      </w:tr>
    </w:tbl>
    <w:p w14:paraId="6D63D1A0" w14:textId="77777777" w:rsidR="00F35704" w:rsidRPr="005F295F" w:rsidRDefault="00F35704" w:rsidP="00F35704">
      <w:pPr>
        <w:widowControl w:val="0"/>
        <w:autoSpaceDE w:val="0"/>
        <w:autoSpaceDN w:val="0"/>
        <w:adjustRightInd w:val="0"/>
        <w:spacing w:line="360" w:lineRule="auto"/>
        <w:ind w:right="-30"/>
        <w:jc w:val="center"/>
        <w:rPr>
          <w:rFonts w:ascii="Arial" w:hAnsi="Arial" w:cs="Arial"/>
          <w:color w:val="000000"/>
        </w:rPr>
      </w:pPr>
    </w:p>
    <w:p w14:paraId="475601D4" w14:textId="77777777" w:rsidR="009E4B0D" w:rsidRPr="00F35704" w:rsidRDefault="009E4B0D" w:rsidP="00F35704"/>
    <w:sectPr w:rsidR="009E4B0D" w:rsidRPr="00F35704" w:rsidSect="00667738">
      <w:headerReference w:type="default" r:id="rId8"/>
      <w:footerReference w:type="default" r:id="rId9"/>
      <w:pgSz w:w="11907" w:h="16840" w:code="9"/>
      <w:pgMar w:top="851" w:right="1418" w:bottom="1418" w:left="1418" w:header="709"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5DC59" w14:textId="77777777" w:rsidR="002F26B5" w:rsidRDefault="002F26B5">
      <w:r>
        <w:separator/>
      </w:r>
    </w:p>
  </w:endnote>
  <w:endnote w:type="continuationSeparator" w:id="0">
    <w:p w14:paraId="31D8C76E" w14:textId="77777777" w:rsidR="002F26B5" w:rsidRDefault="002F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NextLTPro-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61987" w14:textId="77777777" w:rsidR="002F26B5" w:rsidRPr="00667738" w:rsidRDefault="002F26B5" w:rsidP="0066773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Av. Fábio Zahran, 3231 - Jardim América | CEP: 79.080-761 | Campo Grande/MS</w:t>
    </w:r>
  </w:p>
  <w:p w14:paraId="4A0DF967" w14:textId="49364F06" w:rsidR="002F26B5" w:rsidRPr="00667738" w:rsidRDefault="002F26B5" w:rsidP="0066773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 xml:space="preserve">Fone: (67) 3317-5769 | </w:t>
    </w:r>
    <w:hyperlink r:id="rId1" w:history="1">
      <w:r w:rsidRPr="00FD70E0">
        <w:rPr>
          <w:rStyle w:val="Hyperlink"/>
          <w:rFonts w:ascii="AvenirNextLTPro-Bold" w:hAnsi="AvenirNextLTPro-Bold" w:cs="AvenirNextLTPro-Bold"/>
          <w:b/>
          <w:bCs/>
          <w:sz w:val="22"/>
          <w:szCs w:val="24"/>
        </w:rPr>
        <w:t>elbia@aem.ms.gov.br</w:t>
      </w:r>
    </w:hyperlink>
    <w:r w:rsidRPr="00667738">
      <w:rPr>
        <w:rFonts w:ascii="AvenirNextLTPro-Bold" w:hAnsi="AvenirNextLTPro-Bold" w:cs="AvenirNextLTPro-Bold"/>
        <w:b/>
        <w:bCs/>
        <w:color w:val="064CFB"/>
        <w:sz w:val="22"/>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50C0D" w14:textId="77777777" w:rsidR="002F26B5" w:rsidRDefault="002F26B5">
      <w:r>
        <w:separator/>
      </w:r>
    </w:p>
  </w:footnote>
  <w:footnote w:type="continuationSeparator" w:id="0">
    <w:p w14:paraId="1EC98B96" w14:textId="77777777" w:rsidR="002F26B5" w:rsidRDefault="002F2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D9EC3" w14:textId="77777777" w:rsidR="002F26B5" w:rsidRPr="00BC72E5" w:rsidRDefault="002F26B5" w:rsidP="00D51A1F">
    <w:pPr>
      <w:pStyle w:val="Cabealho"/>
      <w:jc w:val="center"/>
    </w:pPr>
    <w:r>
      <w:rPr>
        <w:noProof/>
      </w:rPr>
      <w:drawing>
        <wp:inline distT="0" distB="0" distL="0" distR="0" wp14:anchorId="2093E9D4" wp14:editId="657E1E77">
          <wp:extent cx="857249" cy="714375"/>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Pr>
        <w:noProof/>
      </w:rPr>
      <w:drawing>
        <wp:inline distT="0" distB="0" distL="0" distR="0" wp14:anchorId="32639AC4" wp14:editId="32351B62">
          <wp:extent cx="3171825" cy="71192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31"/>
    <w:multiLevelType w:val="hybridMultilevel"/>
    <w:tmpl w:val="64987AF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2" w15:restartNumberingAfterBreak="0">
    <w:nsid w:val="0B420F64"/>
    <w:multiLevelType w:val="hybridMultilevel"/>
    <w:tmpl w:val="C988FEB2"/>
    <w:lvl w:ilvl="0" w:tplc="8066356C">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01941B2"/>
    <w:multiLevelType w:val="hybridMultilevel"/>
    <w:tmpl w:val="FB0821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983857"/>
    <w:multiLevelType w:val="multilevel"/>
    <w:tmpl w:val="B3AC7D56"/>
    <w:lvl w:ilvl="0">
      <w:start w:val="1"/>
      <w:numFmt w:val="decimal"/>
      <w:lvlText w:val="%1."/>
      <w:lvlJc w:val="left"/>
      <w:pPr>
        <w:ind w:left="360" w:hanging="360"/>
      </w:pPr>
      <w:rPr>
        <w:b/>
        <w:color w:val="auto"/>
      </w:rPr>
    </w:lvl>
    <w:lvl w:ilvl="1">
      <w:start w:val="1"/>
      <w:numFmt w:val="decimal"/>
      <w:pStyle w:val="Nivel2"/>
      <w:lvlText w:val="%1.%2."/>
      <w:lvlJc w:val="left"/>
      <w:pPr>
        <w:ind w:left="3410"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57537A"/>
    <w:multiLevelType w:val="hybridMultilevel"/>
    <w:tmpl w:val="488470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28F1B96"/>
    <w:multiLevelType w:val="hybridMultilevel"/>
    <w:tmpl w:val="F4A4F5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15547623"/>
    <w:multiLevelType w:val="hybridMultilevel"/>
    <w:tmpl w:val="EC9849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10" w15:restartNumberingAfterBreak="0">
    <w:nsid w:val="1B9143B7"/>
    <w:multiLevelType w:val="hybridMultilevel"/>
    <w:tmpl w:val="F81E2A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D5C100D"/>
    <w:multiLevelType w:val="multilevel"/>
    <w:tmpl w:val="05525A9E"/>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2915"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866218"/>
    <w:multiLevelType w:val="hybridMultilevel"/>
    <w:tmpl w:val="F1028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14"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15" w15:restartNumberingAfterBreak="0">
    <w:nsid w:val="27AC314B"/>
    <w:multiLevelType w:val="hybridMultilevel"/>
    <w:tmpl w:val="A894A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B9D5D8C"/>
    <w:multiLevelType w:val="hybridMultilevel"/>
    <w:tmpl w:val="2AFEA9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C4225F7"/>
    <w:multiLevelType w:val="hybridMultilevel"/>
    <w:tmpl w:val="C19E5E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CA86A3C"/>
    <w:multiLevelType w:val="hybridMultilevel"/>
    <w:tmpl w:val="A96E7D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CD47686"/>
    <w:multiLevelType w:val="hybridMultilevel"/>
    <w:tmpl w:val="95E62A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FC130BD"/>
    <w:multiLevelType w:val="hybridMultilevel"/>
    <w:tmpl w:val="A0127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2"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4" w15:restartNumberingAfterBreak="0">
    <w:nsid w:val="4A95021B"/>
    <w:multiLevelType w:val="singleLevel"/>
    <w:tmpl w:val="D5D03B10"/>
    <w:lvl w:ilvl="0">
      <w:start w:val="1"/>
      <w:numFmt w:val="lowerLetter"/>
      <w:lvlText w:val="%1)"/>
      <w:lvlJc w:val="left"/>
      <w:pPr>
        <w:tabs>
          <w:tab w:val="num" w:pos="1636"/>
        </w:tabs>
        <w:ind w:left="1636" w:hanging="360"/>
      </w:pPr>
      <w:rPr>
        <w:rFonts w:hint="default"/>
      </w:rPr>
    </w:lvl>
  </w:abstractNum>
  <w:abstractNum w:abstractNumId="25" w15:restartNumberingAfterBreak="0">
    <w:nsid w:val="50813B5C"/>
    <w:multiLevelType w:val="hybridMultilevel"/>
    <w:tmpl w:val="F078E8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08B1E71"/>
    <w:multiLevelType w:val="hybridMultilevel"/>
    <w:tmpl w:val="21285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2024CDC"/>
    <w:multiLevelType w:val="hybridMultilevel"/>
    <w:tmpl w:val="D06EB2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29" w15:restartNumberingAfterBreak="0">
    <w:nsid w:val="585B570A"/>
    <w:multiLevelType w:val="hybridMultilevel"/>
    <w:tmpl w:val="D68420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31" w15:restartNumberingAfterBreak="0">
    <w:nsid w:val="6CF54861"/>
    <w:multiLevelType w:val="hybridMultilevel"/>
    <w:tmpl w:val="DB6C42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33"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34" w15:restartNumberingAfterBreak="0">
    <w:nsid w:val="72976215"/>
    <w:multiLevelType w:val="hybridMultilevel"/>
    <w:tmpl w:val="11D2EA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36" w15:restartNumberingAfterBreak="0">
    <w:nsid w:val="7F2C2128"/>
    <w:multiLevelType w:val="hybridMultilevel"/>
    <w:tmpl w:val="CE80BA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38"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24"/>
  </w:num>
  <w:num w:numId="2">
    <w:abstractNumId w:val="14"/>
  </w:num>
  <w:num w:numId="3">
    <w:abstractNumId w:val="37"/>
  </w:num>
  <w:num w:numId="4">
    <w:abstractNumId w:val="1"/>
  </w:num>
  <w:num w:numId="5">
    <w:abstractNumId w:val="28"/>
  </w:num>
  <w:num w:numId="6">
    <w:abstractNumId w:val="13"/>
  </w:num>
  <w:num w:numId="7">
    <w:abstractNumId w:val="9"/>
  </w:num>
  <w:num w:numId="8">
    <w:abstractNumId w:val="35"/>
  </w:num>
  <w:num w:numId="9">
    <w:abstractNumId w:val="32"/>
  </w:num>
  <w:num w:numId="10">
    <w:abstractNumId w:val="33"/>
  </w:num>
  <w:num w:numId="11">
    <w:abstractNumId w:val="38"/>
  </w:num>
  <w:num w:numId="12">
    <w:abstractNumId w:val="7"/>
  </w:num>
  <w:num w:numId="13">
    <w:abstractNumId w:val="30"/>
  </w:num>
  <w:num w:numId="14">
    <w:abstractNumId w:val="21"/>
  </w:num>
  <w:num w:numId="15">
    <w:abstractNumId w:val="20"/>
  </w:num>
  <w:num w:numId="16">
    <w:abstractNumId w:val="26"/>
  </w:num>
  <w:num w:numId="17">
    <w:abstractNumId w:val="29"/>
  </w:num>
  <w:num w:numId="18">
    <w:abstractNumId w:val="34"/>
  </w:num>
  <w:num w:numId="19">
    <w:abstractNumId w:val="15"/>
  </w:num>
  <w:num w:numId="20">
    <w:abstractNumId w:val="25"/>
  </w:num>
  <w:num w:numId="21">
    <w:abstractNumId w:val="2"/>
  </w:num>
  <w:num w:numId="22">
    <w:abstractNumId w:val="0"/>
  </w:num>
  <w:num w:numId="23">
    <w:abstractNumId w:val="11"/>
  </w:num>
  <w:num w:numId="24">
    <w:abstractNumId w:val="23"/>
  </w:num>
  <w:num w:numId="25">
    <w:abstractNumId w:val="22"/>
  </w:num>
  <w:num w:numId="26">
    <w:abstractNumId w:val="17"/>
  </w:num>
  <w:num w:numId="27">
    <w:abstractNumId w:val="8"/>
  </w:num>
  <w:num w:numId="28">
    <w:abstractNumId w:val="36"/>
  </w:num>
  <w:num w:numId="29">
    <w:abstractNumId w:val="19"/>
  </w:num>
  <w:num w:numId="30">
    <w:abstractNumId w:val="16"/>
  </w:num>
  <w:num w:numId="31">
    <w:abstractNumId w:val="6"/>
  </w:num>
  <w:num w:numId="32">
    <w:abstractNumId w:val="31"/>
  </w:num>
  <w:num w:numId="33">
    <w:abstractNumId w:val="27"/>
  </w:num>
  <w:num w:numId="34">
    <w:abstractNumId w:val="12"/>
  </w:num>
  <w:num w:numId="35">
    <w:abstractNumId w:val="3"/>
  </w:num>
  <w:num w:numId="36">
    <w:abstractNumId w:val="5"/>
  </w:num>
  <w:num w:numId="37">
    <w:abstractNumId w:val="18"/>
  </w:num>
  <w:num w:numId="38">
    <w:abstractNumId w:val="10"/>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11B7D"/>
    <w:rsid w:val="00040147"/>
    <w:rsid w:val="0004059C"/>
    <w:rsid w:val="000419C9"/>
    <w:rsid w:val="000473F5"/>
    <w:rsid w:val="000522CA"/>
    <w:rsid w:val="00053FDF"/>
    <w:rsid w:val="0006244E"/>
    <w:rsid w:val="00064A57"/>
    <w:rsid w:val="00080A79"/>
    <w:rsid w:val="00081778"/>
    <w:rsid w:val="000868F2"/>
    <w:rsid w:val="00087A34"/>
    <w:rsid w:val="00095139"/>
    <w:rsid w:val="000A5397"/>
    <w:rsid w:val="000B131B"/>
    <w:rsid w:val="000B5F63"/>
    <w:rsid w:val="000C08CC"/>
    <w:rsid w:val="000C0BDF"/>
    <w:rsid w:val="000C1B3B"/>
    <w:rsid w:val="000D271E"/>
    <w:rsid w:val="000D3F12"/>
    <w:rsid w:val="000D52FB"/>
    <w:rsid w:val="000D6C10"/>
    <w:rsid w:val="000D724D"/>
    <w:rsid w:val="000E4723"/>
    <w:rsid w:val="000F21F6"/>
    <w:rsid w:val="000F59B1"/>
    <w:rsid w:val="000F59D7"/>
    <w:rsid w:val="00110703"/>
    <w:rsid w:val="00113F0A"/>
    <w:rsid w:val="00124121"/>
    <w:rsid w:val="00124D15"/>
    <w:rsid w:val="001336BA"/>
    <w:rsid w:val="00133A9B"/>
    <w:rsid w:val="0016540E"/>
    <w:rsid w:val="0017403A"/>
    <w:rsid w:val="0017493F"/>
    <w:rsid w:val="00177051"/>
    <w:rsid w:val="0019103E"/>
    <w:rsid w:val="001A21F5"/>
    <w:rsid w:val="001A60BA"/>
    <w:rsid w:val="001B5823"/>
    <w:rsid w:val="001B65F1"/>
    <w:rsid w:val="001C6833"/>
    <w:rsid w:val="001D5106"/>
    <w:rsid w:val="001D69A2"/>
    <w:rsid w:val="001F2107"/>
    <w:rsid w:val="001F3BC7"/>
    <w:rsid w:val="00206936"/>
    <w:rsid w:val="00211D14"/>
    <w:rsid w:val="00212CBE"/>
    <w:rsid w:val="00215913"/>
    <w:rsid w:val="002160A4"/>
    <w:rsid w:val="0022151A"/>
    <w:rsid w:val="00225571"/>
    <w:rsid w:val="00227CC3"/>
    <w:rsid w:val="00230516"/>
    <w:rsid w:val="0023670F"/>
    <w:rsid w:val="00236DA3"/>
    <w:rsid w:val="002679A2"/>
    <w:rsid w:val="0027254E"/>
    <w:rsid w:val="00275CBE"/>
    <w:rsid w:val="002770EF"/>
    <w:rsid w:val="00281739"/>
    <w:rsid w:val="0028263B"/>
    <w:rsid w:val="00284836"/>
    <w:rsid w:val="00292901"/>
    <w:rsid w:val="002963C4"/>
    <w:rsid w:val="002B1F89"/>
    <w:rsid w:val="002B353A"/>
    <w:rsid w:val="002C2B4A"/>
    <w:rsid w:val="002C4FB5"/>
    <w:rsid w:val="002D485E"/>
    <w:rsid w:val="002D4A08"/>
    <w:rsid w:val="002D6BA3"/>
    <w:rsid w:val="002E241D"/>
    <w:rsid w:val="002E6B98"/>
    <w:rsid w:val="002F26B5"/>
    <w:rsid w:val="003068E7"/>
    <w:rsid w:val="00306C49"/>
    <w:rsid w:val="003155B1"/>
    <w:rsid w:val="0032418F"/>
    <w:rsid w:val="00341195"/>
    <w:rsid w:val="0034510E"/>
    <w:rsid w:val="00347300"/>
    <w:rsid w:val="00351F3E"/>
    <w:rsid w:val="0035229F"/>
    <w:rsid w:val="00353C39"/>
    <w:rsid w:val="00357152"/>
    <w:rsid w:val="00361C4F"/>
    <w:rsid w:val="003652CA"/>
    <w:rsid w:val="00370491"/>
    <w:rsid w:val="00373AF7"/>
    <w:rsid w:val="00374881"/>
    <w:rsid w:val="00375C1F"/>
    <w:rsid w:val="003806CB"/>
    <w:rsid w:val="00396C1F"/>
    <w:rsid w:val="003A7769"/>
    <w:rsid w:val="003C7AC1"/>
    <w:rsid w:val="003D176E"/>
    <w:rsid w:val="003D19A1"/>
    <w:rsid w:val="003D3279"/>
    <w:rsid w:val="003D58C7"/>
    <w:rsid w:val="003D6E87"/>
    <w:rsid w:val="003E1A34"/>
    <w:rsid w:val="003E4868"/>
    <w:rsid w:val="003E6AEA"/>
    <w:rsid w:val="003F52FB"/>
    <w:rsid w:val="00403ED4"/>
    <w:rsid w:val="00407552"/>
    <w:rsid w:val="0041184A"/>
    <w:rsid w:val="004218FB"/>
    <w:rsid w:val="004261AE"/>
    <w:rsid w:val="00427D17"/>
    <w:rsid w:val="00431A51"/>
    <w:rsid w:val="00432B81"/>
    <w:rsid w:val="00433B69"/>
    <w:rsid w:val="0044013C"/>
    <w:rsid w:val="004434E5"/>
    <w:rsid w:val="0044622E"/>
    <w:rsid w:val="004756A4"/>
    <w:rsid w:val="00480EFB"/>
    <w:rsid w:val="00487783"/>
    <w:rsid w:val="00487D58"/>
    <w:rsid w:val="004C1D45"/>
    <w:rsid w:val="004C619B"/>
    <w:rsid w:val="004C65EA"/>
    <w:rsid w:val="004D1F34"/>
    <w:rsid w:val="004E63D6"/>
    <w:rsid w:val="004F78D2"/>
    <w:rsid w:val="00514E9A"/>
    <w:rsid w:val="005336A6"/>
    <w:rsid w:val="0053398B"/>
    <w:rsid w:val="00540565"/>
    <w:rsid w:val="0054215C"/>
    <w:rsid w:val="00542A50"/>
    <w:rsid w:val="00552F5A"/>
    <w:rsid w:val="00555BA6"/>
    <w:rsid w:val="00564E1C"/>
    <w:rsid w:val="00570B38"/>
    <w:rsid w:val="0057547B"/>
    <w:rsid w:val="00582B72"/>
    <w:rsid w:val="00582C50"/>
    <w:rsid w:val="005831AE"/>
    <w:rsid w:val="0059063B"/>
    <w:rsid w:val="005A1F76"/>
    <w:rsid w:val="005A2833"/>
    <w:rsid w:val="005A6430"/>
    <w:rsid w:val="005B362C"/>
    <w:rsid w:val="005B5C32"/>
    <w:rsid w:val="005C23AE"/>
    <w:rsid w:val="005D3EF5"/>
    <w:rsid w:val="005D4319"/>
    <w:rsid w:val="005E2E70"/>
    <w:rsid w:val="005E6502"/>
    <w:rsid w:val="005F57FC"/>
    <w:rsid w:val="00600BA9"/>
    <w:rsid w:val="00600E04"/>
    <w:rsid w:val="00611CA2"/>
    <w:rsid w:val="00614805"/>
    <w:rsid w:val="0061778C"/>
    <w:rsid w:val="00617FB6"/>
    <w:rsid w:val="006274DE"/>
    <w:rsid w:val="006322A9"/>
    <w:rsid w:val="00632D6D"/>
    <w:rsid w:val="00636F39"/>
    <w:rsid w:val="006416EA"/>
    <w:rsid w:val="00643700"/>
    <w:rsid w:val="006440DC"/>
    <w:rsid w:val="00644ECC"/>
    <w:rsid w:val="00647239"/>
    <w:rsid w:val="00657649"/>
    <w:rsid w:val="006638EF"/>
    <w:rsid w:val="00667738"/>
    <w:rsid w:val="00670F35"/>
    <w:rsid w:val="006739C8"/>
    <w:rsid w:val="00675327"/>
    <w:rsid w:val="00680A48"/>
    <w:rsid w:val="006857D9"/>
    <w:rsid w:val="00693A89"/>
    <w:rsid w:val="006A32DE"/>
    <w:rsid w:val="006B3C7A"/>
    <w:rsid w:val="006B6A22"/>
    <w:rsid w:val="006C28FF"/>
    <w:rsid w:val="006C5891"/>
    <w:rsid w:val="006C5CBD"/>
    <w:rsid w:val="006C7656"/>
    <w:rsid w:val="006E2430"/>
    <w:rsid w:val="006E2624"/>
    <w:rsid w:val="006E4DFE"/>
    <w:rsid w:val="006F51DA"/>
    <w:rsid w:val="006F7DF6"/>
    <w:rsid w:val="00702E23"/>
    <w:rsid w:val="00704B57"/>
    <w:rsid w:val="00713E60"/>
    <w:rsid w:val="00714546"/>
    <w:rsid w:val="00714AA4"/>
    <w:rsid w:val="00715A65"/>
    <w:rsid w:val="00720E09"/>
    <w:rsid w:val="00722CAB"/>
    <w:rsid w:val="00746F18"/>
    <w:rsid w:val="00747597"/>
    <w:rsid w:val="00753DF3"/>
    <w:rsid w:val="00762F38"/>
    <w:rsid w:val="007633FD"/>
    <w:rsid w:val="00772988"/>
    <w:rsid w:val="00772C82"/>
    <w:rsid w:val="00774E70"/>
    <w:rsid w:val="007A3E35"/>
    <w:rsid w:val="007C33AB"/>
    <w:rsid w:val="007C4227"/>
    <w:rsid w:val="007E3863"/>
    <w:rsid w:val="007F07A2"/>
    <w:rsid w:val="007F1789"/>
    <w:rsid w:val="007F7D63"/>
    <w:rsid w:val="0080002E"/>
    <w:rsid w:val="008025CE"/>
    <w:rsid w:val="00812815"/>
    <w:rsid w:val="00816D26"/>
    <w:rsid w:val="0081737B"/>
    <w:rsid w:val="00840004"/>
    <w:rsid w:val="0085110A"/>
    <w:rsid w:val="0085158A"/>
    <w:rsid w:val="0085797F"/>
    <w:rsid w:val="0086100A"/>
    <w:rsid w:val="00862F54"/>
    <w:rsid w:val="00877DF1"/>
    <w:rsid w:val="00883B14"/>
    <w:rsid w:val="00885450"/>
    <w:rsid w:val="008A12D5"/>
    <w:rsid w:val="008B0861"/>
    <w:rsid w:val="008B3C64"/>
    <w:rsid w:val="008B7E19"/>
    <w:rsid w:val="008C2EC8"/>
    <w:rsid w:val="008C5836"/>
    <w:rsid w:val="008D656D"/>
    <w:rsid w:val="008E2504"/>
    <w:rsid w:val="008F2701"/>
    <w:rsid w:val="00913838"/>
    <w:rsid w:val="0091403F"/>
    <w:rsid w:val="00914847"/>
    <w:rsid w:val="00921D5E"/>
    <w:rsid w:val="00923B88"/>
    <w:rsid w:val="00932369"/>
    <w:rsid w:val="009336F0"/>
    <w:rsid w:val="00947460"/>
    <w:rsid w:val="00957D3E"/>
    <w:rsid w:val="009637B9"/>
    <w:rsid w:val="00963B11"/>
    <w:rsid w:val="00966816"/>
    <w:rsid w:val="00967D3C"/>
    <w:rsid w:val="00970E81"/>
    <w:rsid w:val="00970FD2"/>
    <w:rsid w:val="009832E1"/>
    <w:rsid w:val="0098619C"/>
    <w:rsid w:val="0099220F"/>
    <w:rsid w:val="00995734"/>
    <w:rsid w:val="009965EE"/>
    <w:rsid w:val="009B50F9"/>
    <w:rsid w:val="009C580A"/>
    <w:rsid w:val="009D434E"/>
    <w:rsid w:val="009E4B0D"/>
    <w:rsid w:val="009E5343"/>
    <w:rsid w:val="009F0726"/>
    <w:rsid w:val="009F51C1"/>
    <w:rsid w:val="009F676A"/>
    <w:rsid w:val="00A030D5"/>
    <w:rsid w:val="00A070CE"/>
    <w:rsid w:val="00A07614"/>
    <w:rsid w:val="00A12EA1"/>
    <w:rsid w:val="00A16EE0"/>
    <w:rsid w:val="00A17A02"/>
    <w:rsid w:val="00A24BDC"/>
    <w:rsid w:val="00A25074"/>
    <w:rsid w:val="00A4274F"/>
    <w:rsid w:val="00A42B08"/>
    <w:rsid w:val="00A47875"/>
    <w:rsid w:val="00A52265"/>
    <w:rsid w:val="00A63651"/>
    <w:rsid w:val="00A67781"/>
    <w:rsid w:val="00A74F7B"/>
    <w:rsid w:val="00A756BE"/>
    <w:rsid w:val="00A77364"/>
    <w:rsid w:val="00AA3050"/>
    <w:rsid w:val="00AC0951"/>
    <w:rsid w:val="00AC1EC5"/>
    <w:rsid w:val="00AD0CC9"/>
    <w:rsid w:val="00AD330E"/>
    <w:rsid w:val="00AD4366"/>
    <w:rsid w:val="00AE2C96"/>
    <w:rsid w:val="00AE5066"/>
    <w:rsid w:val="00AE5A01"/>
    <w:rsid w:val="00B10229"/>
    <w:rsid w:val="00B20106"/>
    <w:rsid w:val="00B217B1"/>
    <w:rsid w:val="00B268D1"/>
    <w:rsid w:val="00B5103A"/>
    <w:rsid w:val="00B52BD3"/>
    <w:rsid w:val="00B53FDB"/>
    <w:rsid w:val="00B55047"/>
    <w:rsid w:val="00B55A15"/>
    <w:rsid w:val="00B5600A"/>
    <w:rsid w:val="00B60B2D"/>
    <w:rsid w:val="00B65D6C"/>
    <w:rsid w:val="00B75C5A"/>
    <w:rsid w:val="00B777B8"/>
    <w:rsid w:val="00B836EE"/>
    <w:rsid w:val="00B83BE4"/>
    <w:rsid w:val="00B917FB"/>
    <w:rsid w:val="00B974E7"/>
    <w:rsid w:val="00BA4028"/>
    <w:rsid w:val="00BA46C3"/>
    <w:rsid w:val="00BC72E5"/>
    <w:rsid w:val="00BC7EBE"/>
    <w:rsid w:val="00BD3ACA"/>
    <w:rsid w:val="00BE51D9"/>
    <w:rsid w:val="00BF3242"/>
    <w:rsid w:val="00BF51F3"/>
    <w:rsid w:val="00C05F62"/>
    <w:rsid w:val="00C107B9"/>
    <w:rsid w:val="00C30BD4"/>
    <w:rsid w:val="00C35907"/>
    <w:rsid w:val="00C36018"/>
    <w:rsid w:val="00C5077A"/>
    <w:rsid w:val="00C53BFB"/>
    <w:rsid w:val="00C624AE"/>
    <w:rsid w:val="00C67EE4"/>
    <w:rsid w:val="00C70447"/>
    <w:rsid w:val="00C75FC1"/>
    <w:rsid w:val="00C76E21"/>
    <w:rsid w:val="00C7783F"/>
    <w:rsid w:val="00C86B46"/>
    <w:rsid w:val="00C870B3"/>
    <w:rsid w:val="00C94C33"/>
    <w:rsid w:val="00C970AE"/>
    <w:rsid w:val="00C9752D"/>
    <w:rsid w:val="00CA48F7"/>
    <w:rsid w:val="00CA6B6E"/>
    <w:rsid w:val="00CA6D3C"/>
    <w:rsid w:val="00CB2518"/>
    <w:rsid w:val="00CC0FAF"/>
    <w:rsid w:val="00CC1412"/>
    <w:rsid w:val="00CC1F2B"/>
    <w:rsid w:val="00CC6274"/>
    <w:rsid w:val="00CD326B"/>
    <w:rsid w:val="00CD5667"/>
    <w:rsid w:val="00CD6F70"/>
    <w:rsid w:val="00CE263C"/>
    <w:rsid w:val="00CF057C"/>
    <w:rsid w:val="00CF0702"/>
    <w:rsid w:val="00D126B7"/>
    <w:rsid w:val="00D15344"/>
    <w:rsid w:val="00D2470C"/>
    <w:rsid w:val="00D4253A"/>
    <w:rsid w:val="00D51A1F"/>
    <w:rsid w:val="00D62DD2"/>
    <w:rsid w:val="00D72075"/>
    <w:rsid w:val="00D7329F"/>
    <w:rsid w:val="00D837DF"/>
    <w:rsid w:val="00D85288"/>
    <w:rsid w:val="00D85DBC"/>
    <w:rsid w:val="00D912C6"/>
    <w:rsid w:val="00DA4028"/>
    <w:rsid w:val="00DD084B"/>
    <w:rsid w:val="00DD3787"/>
    <w:rsid w:val="00E00720"/>
    <w:rsid w:val="00E02350"/>
    <w:rsid w:val="00E10E57"/>
    <w:rsid w:val="00E168AF"/>
    <w:rsid w:val="00E22651"/>
    <w:rsid w:val="00E33915"/>
    <w:rsid w:val="00E363E6"/>
    <w:rsid w:val="00E435E7"/>
    <w:rsid w:val="00E43740"/>
    <w:rsid w:val="00E4410A"/>
    <w:rsid w:val="00E46C73"/>
    <w:rsid w:val="00E47B87"/>
    <w:rsid w:val="00E505E5"/>
    <w:rsid w:val="00E52CC6"/>
    <w:rsid w:val="00E54C02"/>
    <w:rsid w:val="00E617EF"/>
    <w:rsid w:val="00E70843"/>
    <w:rsid w:val="00E719CC"/>
    <w:rsid w:val="00E82AF6"/>
    <w:rsid w:val="00E82E72"/>
    <w:rsid w:val="00E96A6A"/>
    <w:rsid w:val="00E97CE9"/>
    <w:rsid w:val="00EB1CC6"/>
    <w:rsid w:val="00EB3A7F"/>
    <w:rsid w:val="00EB4CC8"/>
    <w:rsid w:val="00EC1A70"/>
    <w:rsid w:val="00ED6EF1"/>
    <w:rsid w:val="00ED7690"/>
    <w:rsid w:val="00ED77AF"/>
    <w:rsid w:val="00EE272A"/>
    <w:rsid w:val="00EE7A94"/>
    <w:rsid w:val="00EF574C"/>
    <w:rsid w:val="00F0120A"/>
    <w:rsid w:val="00F05E53"/>
    <w:rsid w:val="00F06D20"/>
    <w:rsid w:val="00F210AC"/>
    <w:rsid w:val="00F30764"/>
    <w:rsid w:val="00F31B0C"/>
    <w:rsid w:val="00F35704"/>
    <w:rsid w:val="00F36360"/>
    <w:rsid w:val="00F42BD2"/>
    <w:rsid w:val="00F43047"/>
    <w:rsid w:val="00F47A7E"/>
    <w:rsid w:val="00F6752C"/>
    <w:rsid w:val="00F71F10"/>
    <w:rsid w:val="00F87D0B"/>
    <w:rsid w:val="00F91593"/>
    <w:rsid w:val="00F9588C"/>
    <w:rsid w:val="00FB4288"/>
    <w:rsid w:val="00FB5109"/>
    <w:rsid w:val="00FD109C"/>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0279261A"/>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link w:val="PargrafodaListaChar"/>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character" w:styleId="Refdecomentrio">
    <w:name w:val="annotation reference"/>
    <w:basedOn w:val="Fontepargpadro"/>
    <w:unhideWhenUsed/>
    <w:rsid w:val="009E4B0D"/>
    <w:rPr>
      <w:sz w:val="16"/>
      <w:szCs w:val="16"/>
    </w:rPr>
  </w:style>
  <w:style w:type="paragraph" w:styleId="Textodecomentrio">
    <w:name w:val="annotation text"/>
    <w:basedOn w:val="Normal"/>
    <w:link w:val="TextodecomentrioChar"/>
    <w:uiPriority w:val="99"/>
    <w:unhideWhenUsed/>
    <w:rsid w:val="009E4B0D"/>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uiPriority w:val="99"/>
    <w:qFormat/>
    <w:rsid w:val="009E4B0D"/>
    <w:rPr>
      <w:rFonts w:ascii="Ecofont_Spranq_eco_Sans" w:eastAsiaTheme="minorEastAsia" w:hAnsi="Ecofont_Spranq_eco_Sans" w:cs="Tahoma"/>
    </w:rPr>
  </w:style>
  <w:style w:type="paragraph" w:customStyle="1" w:styleId="Nivel01">
    <w:name w:val="Nivel 01"/>
    <w:basedOn w:val="Ttulo1"/>
    <w:next w:val="Normal"/>
    <w:link w:val="Nivel01Char"/>
    <w:autoRedefine/>
    <w:qFormat/>
    <w:rsid w:val="009E4B0D"/>
    <w:pPr>
      <w:keepLines/>
      <w:numPr>
        <w:numId w:val="23"/>
      </w:numPr>
      <w:tabs>
        <w:tab w:val="left" w:pos="567"/>
      </w:tabs>
      <w:spacing w:before="240" w:after="120" w:line="276" w:lineRule="auto"/>
      <w:ind w:left="0" w:firstLine="0"/>
      <w:jc w:val="both"/>
    </w:pPr>
    <w:rPr>
      <w:rFonts w:ascii="Arial" w:eastAsiaTheme="majorEastAsia" w:hAnsi="Arial" w:cs="Arial"/>
      <w:kern w:val="0"/>
      <w:sz w:val="20"/>
      <w:szCs w:val="20"/>
    </w:rPr>
  </w:style>
  <w:style w:type="character" w:customStyle="1" w:styleId="Nivel01Char">
    <w:name w:val="Nivel 01 Char"/>
    <w:basedOn w:val="Fontepargpadro"/>
    <w:link w:val="Nivel01"/>
    <w:rsid w:val="009E4B0D"/>
    <w:rPr>
      <w:rFonts w:ascii="Arial" w:eastAsiaTheme="majorEastAsia" w:hAnsi="Arial" w:cs="Arial"/>
      <w:b/>
      <w:bCs/>
    </w:rPr>
  </w:style>
  <w:style w:type="character" w:customStyle="1" w:styleId="normaltextrun">
    <w:name w:val="normaltextrun"/>
    <w:basedOn w:val="Fontepargpadro"/>
    <w:rsid w:val="009E4B0D"/>
  </w:style>
  <w:style w:type="paragraph" w:customStyle="1" w:styleId="Nivel2">
    <w:name w:val="Nivel 2"/>
    <w:basedOn w:val="Normal"/>
    <w:link w:val="Nivel2Char"/>
    <w:autoRedefine/>
    <w:qFormat/>
    <w:rsid w:val="002D485E"/>
    <w:pPr>
      <w:numPr>
        <w:ilvl w:val="1"/>
        <w:numId w:val="39"/>
      </w:numPr>
      <w:autoSpaceDE w:val="0"/>
      <w:autoSpaceDN w:val="0"/>
      <w:adjustRightInd w:val="0"/>
      <w:spacing w:before="120" w:after="120" w:line="276" w:lineRule="auto"/>
      <w:ind w:left="0" w:firstLine="0"/>
      <w:jc w:val="both"/>
    </w:pPr>
    <w:rPr>
      <w:rFonts w:ascii="Arial" w:eastAsia="Arial" w:hAnsi="Arial" w:cs="Arial"/>
      <w:color w:val="000000"/>
    </w:rPr>
  </w:style>
  <w:style w:type="paragraph" w:customStyle="1" w:styleId="Nivel3">
    <w:name w:val="Nivel 3"/>
    <w:basedOn w:val="Normal"/>
    <w:link w:val="Nivel3Char"/>
    <w:autoRedefine/>
    <w:qFormat/>
    <w:rsid w:val="009E4B0D"/>
    <w:pPr>
      <w:numPr>
        <w:ilvl w:val="2"/>
        <w:numId w:val="23"/>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autoRedefine/>
    <w:qFormat/>
    <w:rsid w:val="009E4B0D"/>
    <w:pPr>
      <w:numPr>
        <w:ilvl w:val="3"/>
      </w:numPr>
      <w:ind w:left="567" w:firstLine="0"/>
    </w:pPr>
    <w:rPr>
      <w:color w:val="auto"/>
    </w:rPr>
  </w:style>
  <w:style w:type="paragraph" w:customStyle="1" w:styleId="Nivel5">
    <w:name w:val="Nivel 5"/>
    <w:basedOn w:val="Nivel4"/>
    <w:autoRedefine/>
    <w:qFormat/>
    <w:rsid w:val="009E4B0D"/>
    <w:pPr>
      <w:numPr>
        <w:ilvl w:val="4"/>
      </w:numPr>
      <w:tabs>
        <w:tab w:val="num" w:pos="360"/>
        <w:tab w:val="num" w:pos="1636"/>
      </w:tabs>
      <w:ind w:left="851" w:firstLine="0"/>
    </w:pPr>
  </w:style>
  <w:style w:type="character" w:customStyle="1" w:styleId="Nivel2Char">
    <w:name w:val="Nivel 2 Char"/>
    <w:basedOn w:val="Fontepargpadro"/>
    <w:link w:val="Nivel2"/>
    <w:locked/>
    <w:rsid w:val="002D485E"/>
    <w:rPr>
      <w:rFonts w:ascii="Arial" w:eastAsia="Arial" w:hAnsi="Arial" w:cs="Arial"/>
      <w:color w:val="000000"/>
    </w:rPr>
  </w:style>
  <w:style w:type="character" w:customStyle="1" w:styleId="PargrafodaListaChar">
    <w:name w:val="Parágrafo da Lista Char"/>
    <w:basedOn w:val="Fontepargpadro"/>
    <w:link w:val="PargrafodaLista"/>
    <w:uiPriority w:val="34"/>
    <w:rsid w:val="009E4B0D"/>
  </w:style>
  <w:style w:type="paragraph" w:customStyle="1" w:styleId="ou">
    <w:name w:val="ou"/>
    <w:basedOn w:val="PargrafodaLista"/>
    <w:link w:val="ouChar"/>
    <w:qFormat/>
    <w:rsid w:val="009E4B0D"/>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9E4B0D"/>
    <w:rPr>
      <w:rFonts w:ascii="Arial" w:eastAsiaTheme="minorHAnsi" w:hAnsi="Arial" w:cs="Arial"/>
      <w:b/>
      <w:bCs/>
      <w:i/>
      <w:iCs/>
      <w:color w:val="FF0000"/>
      <w:sz w:val="24"/>
      <w:szCs w:val="24"/>
      <w:u w:val="single"/>
    </w:rPr>
  </w:style>
  <w:style w:type="paragraph" w:customStyle="1" w:styleId="Nvel2-Red">
    <w:name w:val="Nível 2 -Red"/>
    <w:basedOn w:val="Nivel2"/>
    <w:link w:val="Nvel2-RedChar"/>
    <w:qFormat/>
    <w:rsid w:val="009E4B0D"/>
    <w:rPr>
      <w:i/>
      <w:iCs/>
      <w:color w:val="FF0000"/>
    </w:rPr>
  </w:style>
  <w:style w:type="paragraph" w:customStyle="1" w:styleId="Nvel3-R">
    <w:name w:val="Nível 3-R"/>
    <w:basedOn w:val="Nivel3"/>
    <w:link w:val="Nvel3-RChar"/>
    <w:autoRedefine/>
    <w:qFormat/>
    <w:rsid w:val="009E4B0D"/>
    <w:rPr>
      <w:i/>
      <w:iCs/>
      <w:color w:val="FF0000"/>
    </w:rPr>
  </w:style>
  <w:style w:type="character" w:customStyle="1" w:styleId="Nvel2-RedChar">
    <w:name w:val="Nível 2 -Red Char"/>
    <w:basedOn w:val="Nivel2Char"/>
    <w:link w:val="Nvel2-Red"/>
    <w:rsid w:val="009E4B0D"/>
    <w:rPr>
      <w:rFonts w:ascii="Arial" w:eastAsia="Arial" w:hAnsi="Arial" w:cs="Arial"/>
      <w:i/>
      <w:iCs/>
      <w:color w:val="FF0000"/>
    </w:rPr>
  </w:style>
  <w:style w:type="paragraph" w:customStyle="1" w:styleId="Nvel4-R">
    <w:name w:val="Nível 4-R"/>
    <w:basedOn w:val="Nivel4"/>
    <w:link w:val="Nvel4-RChar"/>
    <w:autoRedefine/>
    <w:qFormat/>
    <w:rsid w:val="009E4B0D"/>
    <w:rPr>
      <w:i/>
      <w:iCs/>
      <w:color w:val="FF0000"/>
    </w:rPr>
  </w:style>
  <w:style w:type="character" w:customStyle="1" w:styleId="Nivel3Char">
    <w:name w:val="Nivel 3 Char"/>
    <w:basedOn w:val="Fontepargpadro"/>
    <w:link w:val="Nivel3"/>
    <w:rsid w:val="009E4B0D"/>
    <w:rPr>
      <w:rFonts w:ascii="Arial" w:eastAsiaTheme="minorEastAsia" w:hAnsi="Arial" w:cs="Arial"/>
      <w:color w:val="000000"/>
    </w:rPr>
  </w:style>
  <w:style w:type="character" w:customStyle="1" w:styleId="Nvel3-RChar">
    <w:name w:val="Nível 3-R Char"/>
    <w:basedOn w:val="Nivel3Char"/>
    <w:link w:val="Nvel3-R"/>
    <w:rsid w:val="009E4B0D"/>
    <w:rPr>
      <w:rFonts w:ascii="Arial" w:eastAsiaTheme="minorEastAsia" w:hAnsi="Arial" w:cs="Arial"/>
      <w:i/>
      <w:iCs/>
      <w:color w:val="FF0000"/>
    </w:rPr>
  </w:style>
  <w:style w:type="paragraph" w:customStyle="1" w:styleId="Nvel1-SemNum">
    <w:name w:val="Nível 1-Sem Num"/>
    <w:basedOn w:val="Nivel01"/>
    <w:link w:val="Nvel1-SemNumChar"/>
    <w:autoRedefine/>
    <w:qFormat/>
    <w:rsid w:val="00862F54"/>
    <w:pPr>
      <w:numPr>
        <w:numId w:val="0"/>
      </w:numPr>
      <w:outlineLvl w:val="1"/>
    </w:pPr>
  </w:style>
  <w:style w:type="character" w:customStyle="1" w:styleId="Nvel4-RChar">
    <w:name w:val="Nível 4-R Char"/>
    <w:basedOn w:val="Fontepargpadro"/>
    <w:link w:val="Nvel4-R"/>
    <w:rsid w:val="009E4B0D"/>
    <w:rPr>
      <w:rFonts w:ascii="Arial" w:eastAsiaTheme="minorEastAsia" w:hAnsi="Arial" w:cs="Arial"/>
      <w:i/>
      <w:iCs/>
      <w:color w:val="FF0000"/>
    </w:rPr>
  </w:style>
  <w:style w:type="character" w:customStyle="1" w:styleId="Nvel1-SemNumChar">
    <w:name w:val="Nível 1-Sem Num Char"/>
    <w:basedOn w:val="Nivel01Char"/>
    <w:link w:val="Nvel1-SemNum"/>
    <w:rsid w:val="00862F54"/>
    <w:rPr>
      <w:rFonts w:ascii="Arial" w:eastAsiaTheme="majorEastAsia" w:hAnsi="Arial" w:cs="Arial"/>
      <w:b/>
      <w:bCs/>
    </w:rPr>
  </w:style>
  <w:style w:type="character" w:customStyle="1" w:styleId="findhit">
    <w:name w:val="findhit"/>
    <w:basedOn w:val="Fontepargpadro"/>
    <w:rsid w:val="009E4B0D"/>
  </w:style>
  <w:style w:type="paragraph" w:customStyle="1" w:styleId="Nvel1-SemNumPreto">
    <w:name w:val="Nível 1-Sem Num Preto"/>
    <w:basedOn w:val="Nvel1-SemNum"/>
    <w:link w:val="Nvel1-SemNumPretoChar"/>
    <w:qFormat/>
    <w:rsid w:val="009E4B0D"/>
    <w:rPr>
      <w:lang w:eastAsia="zh-CN" w:bidi="hi-IN"/>
    </w:rPr>
  </w:style>
  <w:style w:type="character" w:customStyle="1" w:styleId="Nvel1-SemNumPretoChar">
    <w:name w:val="Nível 1-Sem Num Preto Char"/>
    <w:basedOn w:val="Nvel1-SemNumChar"/>
    <w:link w:val="Nvel1-SemNumPreto"/>
    <w:rsid w:val="009E4B0D"/>
    <w:rPr>
      <w:rFonts w:ascii="Arial" w:eastAsiaTheme="majorEastAsia" w:hAnsi="Arial" w:cs="Arial"/>
      <w:b/>
      <w:bCs/>
      <w:lang w:eastAsia="zh-CN" w:bidi="hi-IN"/>
    </w:rPr>
  </w:style>
  <w:style w:type="character" w:styleId="nfase">
    <w:name w:val="Emphasis"/>
    <w:basedOn w:val="Fontepargpadro"/>
    <w:uiPriority w:val="20"/>
    <w:qFormat/>
    <w:locked/>
    <w:rsid w:val="00611CA2"/>
    <w:rPr>
      <w:i/>
      <w:iCs/>
    </w:rPr>
  </w:style>
  <w:style w:type="paragraph" w:styleId="Assuntodocomentrio">
    <w:name w:val="annotation subject"/>
    <w:basedOn w:val="Textodecomentrio"/>
    <w:next w:val="Textodecomentrio"/>
    <w:link w:val="AssuntodocomentrioChar"/>
    <w:uiPriority w:val="99"/>
    <w:semiHidden/>
    <w:unhideWhenUsed/>
    <w:rsid w:val="00862F54"/>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862F54"/>
    <w:rPr>
      <w:rFonts w:ascii="Ecofont_Spranq_eco_Sans" w:eastAsiaTheme="minorEastAsia" w:hAnsi="Ecofont_Spranq_eco_Sans" w:cs="Tahoma"/>
      <w:b/>
      <w:bCs/>
    </w:rPr>
  </w:style>
  <w:style w:type="paragraph" w:customStyle="1" w:styleId="GradeColorida-nfase11">
    <w:name w:val="Grade Colorida - Ênfase 11"/>
    <w:basedOn w:val="Normal"/>
    <w:next w:val="Normal"/>
    <w:link w:val="GradeColorida-nfase1Char"/>
    <w:rsid w:val="00F357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Cs w:val="24"/>
      <w:lang w:eastAsia="en-US"/>
    </w:rPr>
  </w:style>
  <w:style w:type="character" w:customStyle="1" w:styleId="GradeColorida-nfase1Char">
    <w:name w:val="Grade Colorida - Ênfase 1 Char"/>
    <w:link w:val="GradeColorida-nfase11"/>
    <w:rsid w:val="00F35704"/>
    <w:rPr>
      <w:rFonts w:ascii="Ecofont_Spranq_eco_Sans" w:eastAsia="Calibri" w:hAnsi="Ecofont_Spranq_eco_Sans" w:cs="Tahoma"/>
      <w:i/>
      <w:iCs/>
      <w:color w:val="000000"/>
      <w:szCs w:val="24"/>
      <w:shd w:val="clear" w:color="auto" w:fill="FFFFCC"/>
      <w:lang w:eastAsia="en-US"/>
    </w:rPr>
  </w:style>
  <w:style w:type="paragraph" w:customStyle="1" w:styleId="Nvel3">
    <w:name w:val="Nível 3"/>
    <w:basedOn w:val="Nvel3-R"/>
    <w:link w:val="Nvel3Char"/>
    <w:qFormat/>
    <w:rsid w:val="00F35704"/>
    <w:rPr>
      <w:i w:val="0"/>
      <w:iCs w:val="0"/>
    </w:rPr>
  </w:style>
  <w:style w:type="paragraph" w:customStyle="1" w:styleId="Nvel4">
    <w:name w:val="Nível 4"/>
    <w:basedOn w:val="Nvel3"/>
    <w:link w:val="Nvel4Char"/>
    <w:qFormat/>
    <w:rsid w:val="00F35704"/>
    <w:pPr>
      <w:numPr>
        <w:ilvl w:val="0"/>
        <w:numId w:val="0"/>
      </w:numPr>
      <w:ind w:left="567"/>
    </w:pPr>
  </w:style>
  <w:style w:type="character" w:customStyle="1" w:styleId="Nvel3Char">
    <w:name w:val="Nível 3 Char"/>
    <w:basedOn w:val="Nvel3-RChar"/>
    <w:link w:val="Nvel3"/>
    <w:rsid w:val="00F35704"/>
    <w:rPr>
      <w:rFonts w:ascii="Arial" w:eastAsiaTheme="minorEastAsia" w:hAnsi="Arial" w:cs="Arial"/>
      <w:i w:val="0"/>
      <w:iCs w:val="0"/>
      <w:color w:val="FF0000"/>
    </w:rPr>
  </w:style>
  <w:style w:type="paragraph" w:customStyle="1" w:styleId="SubTitNN">
    <w:name w:val="SubTitNN"/>
    <w:basedOn w:val="Normal"/>
    <w:link w:val="SubTitNNChar"/>
    <w:qFormat/>
    <w:rsid w:val="00F35704"/>
    <w:pPr>
      <w:spacing w:before="240" w:after="120" w:line="276" w:lineRule="auto"/>
      <w:jc w:val="both"/>
    </w:pPr>
    <w:rPr>
      <w:rFonts w:ascii="Arial" w:hAnsi="Arial" w:cs="Arial"/>
      <w:b/>
      <w:bCs/>
      <w:iCs/>
    </w:rPr>
  </w:style>
  <w:style w:type="character" w:customStyle="1" w:styleId="Nvel4Char">
    <w:name w:val="Nível 4 Char"/>
    <w:basedOn w:val="Nvel3Char"/>
    <w:link w:val="Nvel4"/>
    <w:rsid w:val="00F35704"/>
    <w:rPr>
      <w:rFonts w:ascii="Arial" w:eastAsiaTheme="minorEastAsia" w:hAnsi="Arial" w:cs="Arial"/>
      <w:i w:val="0"/>
      <w:iCs w:val="0"/>
      <w:color w:val="FF0000"/>
    </w:rPr>
  </w:style>
  <w:style w:type="character" w:customStyle="1" w:styleId="SubTitNNChar">
    <w:name w:val="SubTitNN Char"/>
    <w:basedOn w:val="Fontepargpadro"/>
    <w:link w:val="SubTitNN"/>
    <w:rsid w:val="00F35704"/>
    <w:rPr>
      <w:rFonts w:ascii="Arial" w:hAnsi="Arial" w:cs="Arial"/>
      <w:b/>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lbia@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2FFA4-CA3F-46C2-88C5-426EBEDAB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19</Pages>
  <Words>6886</Words>
  <Characters>37052</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43851</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18</cp:revision>
  <cp:lastPrinted>2023-10-17T14:04:00Z</cp:lastPrinted>
  <dcterms:created xsi:type="dcterms:W3CDTF">2023-10-17T14:13:00Z</dcterms:created>
  <dcterms:modified xsi:type="dcterms:W3CDTF">2023-11-08T14:41:00Z</dcterms:modified>
</cp:coreProperties>
</file>