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D6" w:rsidRPr="00660C08" w:rsidRDefault="00A066BF" w:rsidP="00200AD6">
      <w:pPr>
        <w:jc w:val="center"/>
        <w:rPr>
          <w:b/>
          <w:color w:val="000000"/>
          <w:sz w:val="24"/>
          <w:szCs w:val="24"/>
          <w:lang w:eastAsia="en-US"/>
        </w:rPr>
      </w:pPr>
      <w:r>
        <w:rPr>
          <w:b/>
          <w:color w:val="000000"/>
          <w:sz w:val="24"/>
          <w:szCs w:val="24"/>
          <w:lang w:eastAsia="en-US"/>
        </w:rPr>
        <w:t xml:space="preserve"> </w:t>
      </w:r>
      <w:r w:rsidR="00200AD6" w:rsidRPr="00660C08">
        <w:rPr>
          <w:b/>
          <w:color w:val="000000"/>
          <w:sz w:val="24"/>
          <w:szCs w:val="24"/>
          <w:lang w:eastAsia="en-US"/>
        </w:rPr>
        <w:t>TERMO DE REFER</w:t>
      </w:r>
      <w:r w:rsidR="001F582B" w:rsidRPr="00660C08">
        <w:rPr>
          <w:b/>
          <w:color w:val="000000"/>
          <w:sz w:val="24"/>
          <w:szCs w:val="24"/>
          <w:lang w:eastAsia="en-US"/>
        </w:rPr>
        <w:t>Ê</w:t>
      </w:r>
      <w:r w:rsidR="00200AD6" w:rsidRPr="00660C08">
        <w:rPr>
          <w:b/>
          <w:color w:val="000000"/>
          <w:sz w:val="24"/>
          <w:szCs w:val="24"/>
          <w:lang w:eastAsia="en-US"/>
        </w:rPr>
        <w:t>NCIA</w:t>
      </w:r>
    </w:p>
    <w:p w:rsidR="00660C08" w:rsidRPr="00660C08" w:rsidRDefault="00660C08" w:rsidP="00200AD6">
      <w:pPr>
        <w:jc w:val="center"/>
        <w:rPr>
          <w:b/>
          <w:color w:val="000000"/>
          <w:sz w:val="24"/>
          <w:szCs w:val="24"/>
          <w:lang w:eastAsia="en-US"/>
        </w:rPr>
      </w:pPr>
    </w:p>
    <w:p w:rsidR="00ED6330" w:rsidRPr="00660C08" w:rsidRDefault="00586D9C" w:rsidP="00660C08">
      <w:pPr>
        <w:spacing w:line="360" w:lineRule="auto"/>
        <w:jc w:val="center"/>
        <w:rPr>
          <w:b/>
          <w:sz w:val="24"/>
          <w:szCs w:val="24"/>
        </w:rPr>
      </w:pPr>
      <w:r w:rsidRPr="00660C08">
        <w:rPr>
          <w:b/>
          <w:sz w:val="24"/>
          <w:szCs w:val="24"/>
        </w:rPr>
        <w:t>Processo Administrativo nº</w:t>
      </w:r>
      <w:r w:rsidR="0034060D" w:rsidRPr="00660C08">
        <w:rPr>
          <w:b/>
          <w:sz w:val="24"/>
          <w:szCs w:val="24"/>
        </w:rPr>
        <w:t xml:space="preserve"> </w:t>
      </w:r>
      <w:r w:rsidR="00A1226B">
        <w:rPr>
          <w:b/>
          <w:sz w:val="24"/>
          <w:szCs w:val="24"/>
        </w:rPr>
        <w:t>56/2024</w:t>
      </w:r>
    </w:p>
    <w:p w:rsidR="00200AD6" w:rsidRPr="00660C08" w:rsidRDefault="00200AD6" w:rsidP="00200AD6">
      <w:pPr>
        <w:jc w:val="both"/>
        <w:rPr>
          <w:b/>
          <w:color w:val="000000"/>
          <w:sz w:val="24"/>
          <w:szCs w:val="24"/>
          <w:lang w:eastAsia="en-US"/>
        </w:rPr>
      </w:pPr>
    </w:p>
    <w:p w:rsidR="00200AD6" w:rsidRPr="00660C08" w:rsidRDefault="008F0237" w:rsidP="008F0237">
      <w:pPr>
        <w:jc w:val="both"/>
        <w:rPr>
          <w:b/>
          <w:color w:val="000000"/>
          <w:sz w:val="24"/>
          <w:szCs w:val="24"/>
          <w:lang w:eastAsia="en-US"/>
        </w:rPr>
      </w:pPr>
      <w:r w:rsidRPr="00660C08">
        <w:rPr>
          <w:b/>
          <w:color w:val="000000"/>
          <w:sz w:val="24"/>
          <w:szCs w:val="24"/>
          <w:lang w:eastAsia="en-US"/>
        </w:rPr>
        <w:t xml:space="preserve">1. </w:t>
      </w:r>
      <w:r w:rsidR="00200AD6" w:rsidRPr="00660C08">
        <w:rPr>
          <w:b/>
          <w:color w:val="000000"/>
          <w:sz w:val="24"/>
          <w:szCs w:val="24"/>
          <w:lang w:eastAsia="en-US"/>
        </w:rPr>
        <w:t>DO OBJETO</w:t>
      </w:r>
    </w:p>
    <w:p w:rsidR="00200AD6" w:rsidRPr="00660C08" w:rsidRDefault="00200AD6" w:rsidP="00200AD6">
      <w:pPr>
        <w:jc w:val="both"/>
        <w:rPr>
          <w:color w:val="000000"/>
          <w:sz w:val="24"/>
          <w:szCs w:val="24"/>
          <w:lang w:eastAsia="en-US"/>
        </w:rPr>
      </w:pPr>
    </w:p>
    <w:p w:rsidR="0069340E" w:rsidRDefault="00A1226B" w:rsidP="00A1226B">
      <w:pPr>
        <w:pStyle w:val="PargrafodaLista"/>
        <w:numPr>
          <w:ilvl w:val="1"/>
          <w:numId w:val="9"/>
        </w:numPr>
        <w:jc w:val="both"/>
        <w:rPr>
          <w:color w:val="000000"/>
          <w:sz w:val="24"/>
          <w:szCs w:val="24"/>
          <w:lang w:eastAsia="en-US"/>
        </w:rPr>
      </w:pPr>
      <w:r>
        <w:rPr>
          <w:color w:val="000000"/>
          <w:sz w:val="24"/>
          <w:szCs w:val="24"/>
          <w:lang w:eastAsia="en-US"/>
        </w:rPr>
        <w:t>A</w:t>
      </w:r>
      <w:r w:rsidRPr="00A1226B">
        <w:rPr>
          <w:color w:val="000000"/>
          <w:sz w:val="24"/>
          <w:szCs w:val="24"/>
          <w:lang w:eastAsia="en-US"/>
        </w:rPr>
        <w:t>quisição de pneus novos devidamente certificados pelo INMETRO, para manutenção dos veículos da Frota da Agência Estadual de Metrologia de Mato Grosso do Sul</w:t>
      </w:r>
      <w:r w:rsidR="00B4273B">
        <w:rPr>
          <w:color w:val="000000"/>
          <w:sz w:val="24"/>
          <w:szCs w:val="24"/>
          <w:lang w:eastAsia="en-US"/>
        </w:rPr>
        <w:t>,</w:t>
      </w:r>
      <w:r w:rsidR="00200AD6" w:rsidRPr="00660C08">
        <w:rPr>
          <w:color w:val="000000"/>
          <w:sz w:val="24"/>
          <w:szCs w:val="24"/>
          <w:lang w:eastAsia="en-US"/>
        </w:rPr>
        <w:t xml:space="preserve"> conforme especificações e condições constantes neste Termo de Referência</w:t>
      </w:r>
      <w:r w:rsidR="00223366" w:rsidRPr="00660C08">
        <w:rPr>
          <w:color w:val="000000"/>
          <w:sz w:val="24"/>
          <w:szCs w:val="24"/>
          <w:lang w:eastAsia="en-US"/>
        </w:rPr>
        <w:t>.</w:t>
      </w:r>
    </w:p>
    <w:p w:rsidR="008A0E5F" w:rsidRPr="0069340E" w:rsidRDefault="008A0E5F" w:rsidP="008A0E5F">
      <w:pPr>
        <w:pStyle w:val="PargrafodaLista"/>
        <w:ind w:left="705"/>
        <w:jc w:val="both"/>
        <w:rPr>
          <w:color w:val="000000"/>
          <w:sz w:val="24"/>
          <w:szCs w:val="24"/>
          <w:lang w:eastAsia="en-US"/>
        </w:rPr>
      </w:pPr>
    </w:p>
    <w:tbl>
      <w:tblPr>
        <w:tblStyle w:val="Tabelacomgrade1"/>
        <w:tblpPr w:leftFromText="141" w:rightFromText="141" w:vertAnchor="text" w:tblpXSpec="center" w:tblpY="1"/>
        <w:tblOverlap w:val="never"/>
        <w:tblW w:w="9351" w:type="dxa"/>
        <w:jc w:val="center"/>
        <w:tblLook w:val="04A0" w:firstRow="1" w:lastRow="0" w:firstColumn="1" w:lastColumn="0" w:noHBand="0" w:noVBand="1"/>
      </w:tblPr>
      <w:tblGrid>
        <w:gridCol w:w="860"/>
        <w:gridCol w:w="5634"/>
        <w:gridCol w:w="1455"/>
        <w:gridCol w:w="1402"/>
      </w:tblGrid>
      <w:tr w:rsidR="008A0E5F" w:rsidRPr="008A0E5F" w:rsidTr="008A0E5F">
        <w:trPr>
          <w:jc w:val="center"/>
        </w:trPr>
        <w:tc>
          <w:tcPr>
            <w:tcW w:w="867" w:type="dxa"/>
            <w:shd w:val="clear" w:color="auto" w:fill="D9D9D9" w:themeFill="background1" w:themeFillShade="D9"/>
            <w:vAlign w:val="center"/>
          </w:tcPr>
          <w:p w:rsidR="008A0E5F" w:rsidRPr="005A5D33" w:rsidRDefault="008A0E5F" w:rsidP="008A0E5F">
            <w:pPr>
              <w:spacing w:after="160" w:line="259" w:lineRule="auto"/>
              <w:jc w:val="center"/>
              <w:rPr>
                <w:rFonts w:ascii="Times New Roman" w:hAnsi="Times New Roman" w:cs="Times New Roman"/>
                <w:b/>
                <w:bCs/>
                <w:shd w:val="clear" w:color="auto" w:fill="FFFFFF"/>
              </w:rPr>
            </w:pPr>
            <w:r w:rsidRPr="005A5D33">
              <w:rPr>
                <w:rFonts w:ascii="Times New Roman" w:hAnsi="Times New Roman" w:cs="Times New Roman"/>
                <w:b/>
                <w:bCs/>
                <w:iCs/>
                <w:highlight w:val="lightGray"/>
                <w:shd w:val="clear" w:color="auto" w:fill="FFFFFF"/>
              </w:rPr>
              <w:t>ITEM</w:t>
            </w:r>
          </w:p>
        </w:tc>
        <w:tc>
          <w:tcPr>
            <w:tcW w:w="6158" w:type="dxa"/>
            <w:shd w:val="clear" w:color="auto" w:fill="D9D9D9" w:themeFill="background1" w:themeFillShade="D9"/>
            <w:vAlign w:val="center"/>
          </w:tcPr>
          <w:p w:rsidR="008A0E5F" w:rsidRPr="005A5D33" w:rsidRDefault="008A0E5F" w:rsidP="008A0E5F">
            <w:pPr>
              <w:spacing w:after="160" w:line="259" w:lineRule="auto"/>
              <w:jc w:val="center"/>
              <w:rPr>
                <w:rFonts w:ascii="Times New Roman" w:hAnsi="Times New Roman" w:cs="Times New Roman"/>
                <w:b/>
                <w:bCs/>
                <w:shd w:val="clear" w:color="auto" w:fill="FFFFFF"/>
              </w:rPr>
            </w:pPr>
            <w:r w:rsidRPr="005A5D33">
              <w:rPr>
                <w:rFonts w:ascii="Times New Roman" w:hAnsi="Times New Roman" w:cs="Times New Roman"/>
                <w:b/>
                <w:bCs/>
                <w:iCs/>
                <w:highlight w:val="lightGray"/>
                <w:shd w:val="clear" w:color="auto" w:fill="FFFFFF"/>
              </w:rPr>
              <w:t>DESCRIÇÃO</w:t>
            </w:r>
          </w:p>
        </w:tc>
        <w:tc>
          <w:tcPr>
            <w:tcW w:w="1471" w:type="dxa"/>
            <w:shd w:val="clear" w:color="auto" w:fill="D9D9D9" w:themeFill="background1" w:themeFillShade="D9"/>
            <w:vAlign w:val="center"/>
          </w:tcPr>
          <w:p w:rsidR="008A0E5F" w:rsidRPr="005A5D33" w:rsidRDefault="008A0E5F" w:rsidP="008A0E5F">
            <w:pPr>
              <w:spacing w:after="160" w:line="259" w:lineRule="auto"/>
              <w:jc w:val="center"/>
              <w:rPr>
                <w:rFonts w:ascii="Times New Roman" w:hAnsi="Times New Roman" w:cs="Times New Roman"/>
                <w:b/>
                <w:bCs/>
                <w:highlight w:val="lightGray"/>
                <w:shd w:val="clear" w:color="auto" w:fill="FFFFFF"/>
              </w:rPr>
            </w:pPr>
            <w:r w:rsidRPr="005A5D33">
              <w:rPr>
                <w:rFonts w:ascii="Times New Roman" w:hAnsi="Times New Roman" w:cs="Times New Roman"/>
                <w:b/>
                <w:bCs/>
                <w:iCs/>
                <w:highlight w:val="lightGray"/>
                <w:shd w:val="clear" w:color="auto" w:fill="FFFFFF"/>
              </w:rPr>
              <w:t>QTDE</w:t>
            </w:r>
          </w:p>
        </w:tc>
        <w:tc>
          <w:tcPr>
            <w:tcW w:w="855" w:type="dxa"/>
            <w:shd w:val="clear" w:color="auto" w:fill="D9D9D9" w:themeFill="background1" w:themeFillShade="D9"/>
            <w:vAlign w:val="center"/>
          </w:tcPr>
          <w:p w:rsidR="008A0E5F" w:rsidRPr="005A5D33" w:rsidRDefault="008A0E5F" w:rsidP="008A0E5F">
            <w:pPr>
              <w:spacing w:after="160" w:line="259" w:lineRule="auto"/>
              <w:jc w:val="center"/>
              <w:rPr>
                <w:rFonts w:ascii="Times New Roman" w:hAnsi="Times New Roman" w:cs="Times New Roman"/>
                <w:b/>
                <w:bCs/>
                <w:iCs/>
                <w:highlight w:val="lightGray"/>
                <w:shd w:val="clear" w:color="auto" w:fill="FFFFFF"/>
              </w:rPr>
            </w:pPr>
            <w:r w:rsidRPr="005A5D33">
              <w:rPr>
                <w:rFonts w:ascii="Times New Roman" w:hAnsi="Times New Roman" w:cs="Times New Roman"/>
                <w:b/>
                <w:bCs/>
                <w:iCs/>
                <w:highlight w:val="lightGray"/>
                <w:shd w:val="clear" w:color="auto" w:fill="FFFFFF"/>
              </w:rPr>
              <w:t>PARCELAS</w:t>
            </w:r>
          </w:p>
        </w:tc>
      </w:tr>
      <w:tr w:rsidR="008A0E5F" w:rsidRPr="008A0E5F" w:rsidTr="008A0E5F">
        <w:trPr>
          <w:jc w:val="center"/>
        </w:trPr>
        <w:tc>
          <w:tcPr>
            <w:tcW w:w="867" w:type="dxa"/>
            <w:vAlign w:val="center"/>
          </w:tcPr>
          <w:p w:rsidR="008A0E5F" w:rsidRPr="005A5D33" w:rsidRDefault="008A0E5F" w:rsidP="008A0E5F">
            <w:pPr>
              <w:spacing w:after="160" w:line="259" w:lineRule="auto"/>
              <w:jc w:val="center"/>
              <w:rPr>
                <w:rFonts w:ascii="Times New Roman" w:hAnsi="Times New Roman" w:cs="Times New Roman"/>
                <w:b/>
                <w:bCs/>
                <w:shd w:val="clear" w:color="auto" w:fill="FFFFFF"/>
              </w:rPr>
            </w:pPr>
            <w:r w:rsidRPr="005A5D33">
              <w:rPr>
                <w:rFonts w:ascii="Times New Roman" w:hAnsi="Times New Roman" w:cs="Times New Roman"/>
                <w:b/>
                <w:bCs/>
                <w:iCs/>
                <w:shd w:val="clear" w:color="auto" w:fill="FFFFFF"/>
              </w:rPr>
              <w:t>1</w:t>
            </w:r>
          </w:p>
        </w:tc>
        <w:tc>
          <w:tcPr>
            <w:tcW w:w="6158" w:type="dxa"/>
            <w:vAlign w:val="center"/>
          </w:tcPr>
          <w:p w:rsidR="008A0E5F" w:rsidRPr="005A5D33" w:rsidRDefault="008A0E5F" w:rsidP="008A0E5F">
            <w:pPr>
              <w:spacing w:after="160" w:line="276" w:lineRule="auto"/>
              <w:jc w:val="both"/>
              <w:rPr>
                <w:rFonts w:ascii="Times New Roman" w:hAnsi="Times New Roman" w:cs="Times New Roman"/>
                <w:b/>
              </w:rPr>
            </w:pPr>
            <w:r w:rsidRPr="005A5D33">
              <w:rPr>
                <w:rFonts w:ascii="Times New Roman" w:hAnsi="Times New Roman" w:cs="Times New Roman"/>
                <w:b/>
                <w:iCs/>
              </w:rPr>
              <w:t>PNEU 245/70 R16</w:t>
            </w:r>
          </w:p>
          <w:p w:rsidR="008A0E5F" w:rsidRPr="005A5D33" w:rsidRDefault="008A0E5F" w:rsidP="008A0E5F">
            <w:pPr>
              <w:spacing w:after="160" w:line="276" w:lineRule="auto"/>
              <w:jc w:val="both"/>
              <w:rPr>
                <w:rFonts w:ascii="Times New Roman" w:hAnsi="Times New Roman" w:cs="Times New Roman"/>
              </w:rPr>
            </w:pPr>
            <w:r w:rsidRPr="005A5D33">
              <w:rPr>
                <w:rFonts w:ascii="Times New Roman" w:hAnsi="Times New Roman" w:cs="Times New Roman"/>
                <w:iCs/>
              </w:rPr>
              <w:t>Novo, radial, não recauchutado, sem câmara de ar (TL), índice de velocidade T (190 km/h) ou superior, índice de carga 111 (1.090 kg) ou superior, quilometragem mínima de garantia: 30.000Km. O produto deve ser certificado conforme Portaria INMETRO Nº 544 de 25/12/2012. Marca/referência: Michelin LTX Force, Pirelli Scorpion Verde, Goodyear All-Terrain Adventure ou similar. Pneus aplicados a S10.</w:t>
            </w:r>
          </w:p>
        </w:tc>
        <w:tc>
          <w:tcPr>
            <w:tcW w:w="1471"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8 UNIDADES</w:t>
            </w:r>
          </w:p>
        </w:tc>
        <w:tc>
          <w:tcPr>
            <w:tcW w:w="855"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8 UNIDADES</w:t>
            </w:r>
          </w:p>
        </w:tc>
      </w:tr>
      <w:tr w:rsidR="008A0E5F" w:rsidRPr="008A0E5F" w:rsidTr="008A0E5F">
        <w:trPr>
          <w:jc w:val="center"/>
        </w:trPr>
        <w:tc>
          <w:tcPr>
            <w:tcW w:w="867" w:type="dxa"/>
            <w:vAlign w:val="center"/>
          </w:tcPr>
          <w:p w:rsidR="008A0E5F" w:rsidRPr="005A5D33" w:rsidRDefault="008A0E5F" w:rsidP="008A0E5F">
            <w:pPr>
              <w:spacing w:after="160" w:line="259" w:lineRule="auto"/>
              <w:jc w:val="center"/>
              <w:rPr>
                <w:rFonts w:ascii="Times New Roman" w:hAnsi="Times New Roman" w:cs="Times New Roman"/>
                <w:b/>
                <w:bCs/>
                <w:shd w:val="clear" w:color="auto" w:fill="FFFFFF"/>
              </w:rPr>
            </w:pPr>
            <w:r w:rsidRPr="005A5D33">
              <w:rPr>
                <w:rFonts w:ascii="Times New Roman" w:hAnsi="Times New Roman" w:cs="Times New Roman"/>
                <w:b/>
                <w:bCs/>
                <w:iCs/>
                <w:shd w:val="clear" w:color="auto" w:fill="FFFFFF"/>
              </w:rPr>
              <w:t>2</w:t>
            </w:r>
          </w:p>
        </w:tc>
        <w:tc>
          <w:tcPr>
            <w:tcW w:w="6158" w:type="dxa"/>
            <w:vAlign w:val="center"/>
          </w:tcPr>
          <w:p w:rsidR="008A0E5F" w:rsidRPr="005A5D33" w:rsidRDefault="008A0E5F" w:rsidP="008A0E5F">
            <w:pPr>
              <w:spacing w:after="160" w:line="276" w:lineRule="auto"/>
              <w:jc w:val="both"/>
              <w:rPr>
                <w:rFonts w:ascii="Times New Roman" w:hAnsi="Times New Roman" w:cs="Times New Roman"/>
                <w:b/>
              </w:rPr>
            </w:pPr>
            <w:r w:rsidRPr="005A5D33">
              <w:rPr>
                <w:rFonts w:ascii="Times New Roman" w:hAnsi="Times New Roman" w:cs="Times New Roman"/>
                <w:b/>
                <w:iCs/>
              </w:rPr>
              <w:t>PNEU 175/65 R14</w:t>
            </w:r>
          </w:p>
          <w:p w:rsidR="008A0E5F" w:rsidRPr="005A5D33" w:rsidRDefault="008A0E5F" w:rsidP="008A0E5F">
            <w:pPr>
              <w:spacing w:after="160" w:line="276" w:lineRule="auto"/>
              <w:jc w:val="both"/>
              <w:rPr>
                <w:rFonts w:ascii="Times New Roman" w:hAnsi="Times New Roman" w:cs="Times New Roman"/>
              </w:rPr>
            </w:pPr>
            <w:r w:rsidRPr="005A5D33">
              <w:rPr>
                <w:rFonts w:ascii="Times New Roman" w:hAnsi="Times New Roman" w:cs="Times New Roman"/>
                <w:iCs/>
              </w:rPr>
              <w:t>Novo, radial, não recauchutado, sem câmara de ar (TL), índice de velocidade T (190 km/h) ou superior, índice de carga 82 (475 kg) ou superior, quilometragem mínima de garantia: 30.000Km. O produto deve ser certificado conforme Portaria INMETRO Nº 544 de 25/12/2012. Marca/referência: Michelin Energy XM2, Pirelli Cinturato P1 ou similar. Pneus aplicados a frota própria carros  de passeio sedan, perua, hatch e furgão kangoo.</w:t>
            </w:r>
          </w:p>
        </w:tc>
        <w:tc>
          <w:tcPr>
            <w:tcW w:w="1471"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25 UNIDADES</w:t>
            </w:r>
          </w:p>
        </w:tc>
        <w:tc>
          <w:tcPr>
            <w:tcW w:w="855"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25 UNIDADES</w:t>
            </w:r>
          </w:p>
        </w:tc>
      </w:tr>
      <w:tr w:rsidR="008A0E5F" w:rsidRPr="008A0E5F" w:rsidTr="008A0E5F">
        <w:trPr>
          <w:jc w:val="center"/>
        </w:trPr>
        <w:tc>
          <w:tcPr>
            <w:tcW w:w="867" w:type="dxa"/>
            <w:vAlign w:val="center"/>
          </w:tcPr>
          <w:p w:rsidR="008A0E5F" w:rsidRPr="005A5D33" w:rsidRDefault="008A0E5F" w:rsidP="008A0E5F">
            <w:pPr>
              <w:spacing w:after="160" w:line="259" w:lineRule="auto"/>
              <w:jc w:val="center"/>
              <w:rPr>
                <w:rFonts w:ascii="Times New Roman" w:hAnsi="Times New Roman" w:cs="Times New Roman"/>
                <w:b/>
                <w:bCs/>
                <w:shd w:val="clear" w:color="auto" w:fill="FFFFFF"/>
              </w:rPr>
            </w:pPr>
            <w:r w:rsidRPr="005A5D33">
              <w:rPr>
                <w:rFonts w:ascii="Times New Roman" w:hAnsi="Times New Roman" w:cs="Times New Roman"/>
                <w:b/>
                <w:bCs/>
                <w:iCs/>
                <w:shd w:val="clear" w:color="auto" w:fill="FFFFFF"/>
              </w:rPr>
              <w:t>3</w:t>
            </w:r>
          </w:p>
        </w:tc>
        <w:tc>
          <w:tcPr>
            <w:tcW w:w="6158" w:type="dxa"/>
            <w:vAlign w:val="center"/>
          </w:tcPr>
          <w:p w:rsidR="008A0E5F" w:rsidRPr="005A5D33" w:rsidRDefault="008A0E5F" w:rsidP="008A0E5F">
            <w:pPr>
              <w:spacing w:after="160" w:line="276" w:lineRule="auto"/>
              <w:jc w:val="both"/>
              <w:rPr>
                <w:rFonts w:ascii="Times New Roman" w:hAnsi="Times New Roman" w:cs="Times New Roman"/>
                <w:b/>
              </w:rPr>
            </w:pPr>
            <w:r w:rsidRPr="005A5D33">
              <w:rPr>
                <w:rFonts w:ascii="Times New Roman" w:hAnsi="Times New Roman" w:cs="Times New Roman"/>
                <w:b/>
                <w:iCs/>
              </w:rPr>
              <w:t>PNEU 235/75 R17,5</w:t>
            </w:r>
          </w:p>
          <w:p w:rsidR="008A0E5F" w:rsidRPr="005A5D33" w:rsidRDefault="008A0E5F" w:rsidP="008A0E5F">
            <w:pPr>
              <w:spacing w:after="160" w:line="276" w:lineRule="auto"/>
              <w:jc w:val="both"/>
              <w:rPr>
                <w:rFonts w:ascii="Times New Roman" w:hAnsi="Times New Roman" w:cs="Times New Roman"/>
              </w:rPr>
            </w:pPr>
            <w:r w:rsidRPr="005A5D33">
              <w:rPr>
                <w:rFonts w:ascii="Times New Roman" w:hAnsi="Times New Roman" w:cs="Times New Roman"/>
                <w:iCs/>
              </w:rPr>
              <w:t>Novo, radial, não recauchutado, sem câmara de ar (TL), velocidade máxima L (120 km/h) ou superior, índice de carga 132/130 (2.000 kg/1.900 kg) ou superior, quilometragem mínima de garantia: 30.000Km. O produto deve ser certificado conforme Portaria INMETRO Nº 544 de 25/12/2012. Marca/referência: Continental, Goodyear, Pirelli ou similar. Pneus aplicados ao caminhão 3/4 câmara fria pré-medidos.</w:t>
            </w:r>
          </w:p>
        </w:tc>
        <w:tc>
          <w:tcPr>
            <w:tcW w:w="1471"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6 UNIDADES</w:t>
            </w:r>
          </w:p>
        </w:tc>
        <w:tc>
          <w:tcPr>
            <w:tcW w:w="855" w:type="dxa"/>
            <w:vAlign w:val="center"/>
          </w:tcPr>
          <w:p w:rsidR="008A0E5F" w:rsidRPr="005A5D33" w:rsidRDefault="008A0E5F" w:rsidP="008A0E5F">
            <w:pPr>
              <w:spacing w:after="160" w:line="259" w:lineRule="auto"/>
              <w:jc w:val="center"/>
              <w:rPr>
                <w:rFonts w:ascii="Times New Roman" w:hAnsi="Times New Roman" w:cs="Times New Roman"/>
                <w:bCs/>
                <w:shd w:val="clear" w:color="auto" w:fill="FFFFFF"/>
              </w:rPr>
            </w:pPr>
            <w:r w:rsidRPr="005A5D33">
              <w:rPr>
                <w:rFonts w:ascii="Times New Roman" w:hAnsi="Times New Roman" w:cs="Times New Roman"/>
                <w:bCs/>
                <w:iCs/>
                <w:shd w:val="clear" w:color="auto" w:fill="FFFFFF"/>
              </w:rPr>
              <w:t>6 UNIDADES</w:t>
            </w:r>
          </w:p>
        </w:tc>
      </w:tr>
    </w:tbl>
    <w:p w:rsidR="00A1226B" w:rsidRDefault="00A1226B" w:rsidP="002C6C43">
      <w:pPr>
        <w:ind w:firstLine="709"/>
        <w:jc w:val="both"/>
        <w:rPr>
          <w:color w:val="000000"/>
          <w:sz w:val="24"/>
          <w:szCs w:val="24"/>
          <w:lang w:eastAsia="en-US"/>
        </w:rPr>
      </w:pPr>
    </w:p>
    <w:p w:rsidR="00B126E4" w:rsidRPr="0096115E" w:rsidRDefault="00586D9C" w:rsidP="00660C08">
      <w:pPr>
        <w:pStyle w:val="PargrafodaLista"/>
        <w:numPr>
          <w:ilvl w:val="1"/>
          <w:numId w:val="9"/>
        </w:numPr>
        <w:ind w:left="0" w:firstLine="709"/>
        <w:contextualSpacing w:val="0"/>
        <w:jc w:val="both"/>
        <w:rPr>
          <w:color w:val="000000"/>
          <w:sz w:val="24"/>
          <w:szCs w:val="24"/>
          <w:lang w:eastAsia="en-US"/>
        </w:rPr>
      </w:pPr>
      <w:r w:rsidRPr="00660C08">
        <w:rPr>
          <w:sz w:val="24"/>
          <w:szCs w:val="24"/>
        </w:rPr>
        <w:t>O critério de julgamento adotado será o menor preço, observadas as exigências apresentadas n</w:t>
      </w:r>
      <w:r w:rsidR="00C344BA">
        <w:rPr>
          <w:sz w:val="24"/>
          <w:szCs w:val="24"/>
        </w:rPr>
        <w:t>este termo.</w:t>
      </w:r>
    </w:p>
    <w:p w:rsidR="0096115E" w:rsidRPr="0096115E" w:rsidRDefault="0096115E" w:rsidP="0096115E">
      <w:pPr>
        <w:jc w:val="both"/>
        <w:rPr>
          <w:color w:val="000000"/>
          <w:sz w:val="24"/>
          <w:szCs w:val="24"/>
          <w:lang w:eastAsia="en-US"/>
        </w:rPr>
      </w:pPr>
    </w:p>
    <w:p w:rsidR="002C6C43" w:rsidRPr="00C13380" w:rsidRDefault="002C6C43" w:rsidP="00660C08">
      <w:pPr>
        <w:pStyle w:val="PargrafodaLista"/>
        <w:numPr>
          <w:ilvl w:val="1"/>
          <w:numId w:val="9"/>
        </w:numPr>
        <w:ind w:left="0" w:firstLine="709"/>
        <w:contextualSpacing w:val="0"/>
        <w:jc w:val="both"/>
        <w:rPr>
          <w:b/>
          <w:color w:val="000000"/>
          <w:sz w:val="24"/>
          <w:szCs w:val="24"/>
          <w:lang w:eastAsia="en-US"/>
        </w:rPr>
      </w:pPr>
      <w:bookmarkStart w:id="0" w:name="_GoBack"/>
      <w:r w:rsidRPr="00C13380">
        <w:rPr>
          <w:b/>
          <w:color w:val="000000"/>
          <w:sz w:val="24"/>
          <w:szCs w:val="24"/>
          <w:lang w:eastAsia="en-US"/>
        </w:rPr>
        <w:lastRenderedPageBreak/>
        <w:t xml:space="preserve">O prazo para </w:t>
      </w:r>
      <w:r w:rsidR="00A1226B" w:rsidRPr="00C13380">
        <w:rPr>
          <w:b/>
          <w:color w:val="000000"/>
          <w:sz w:val="24"/>
          <w:szCs w:val="24"/>
          <w:lang w:eastAsia="en-US"/>
        </w:rPr>
        <w:t xml:space="preserve">a entrega do objeto </w:t>
      </w:r>
      <w:r w:rsidR="00C13380" w:rsidRPr="00C13380">
        <w:rPr>
          <w:b/>
          <w:color w:val="000000"/>
          <w:sz w:val="24"/>
          <w:szCs w:val="24"/>
          <w:lang w:eastAsia="en-US"/>
        </w:rPr>
        <w:t xml:space="preserve">será de 15 dias </w:t>
      </w:r>
      <w:r w:rsidR="006E7973" w:rsidRPr="00C13380">
        <w:rPr>
          <w:b/>
          <w:color w:val="000000"/>
          <w:sz w:val="24"/>
          <w:szCs w:val="24"/>
          <w:lang w:eastAsia="en-US"/>
        </w:rPr>
        <w:t>a contar da</w:t>
      </w:r>
      <w:r w:rsidR="0069340E" w:rsidRPr="00C13380">
        <w:rPr>
          <w:b/>
          <w:color w:val="000000"/>
          <w:sz w:val="24"/>
          <w:szCs w:val="24"/>
          <w:lang w:eastAsia="en-US"/>
        </w:rPr>
        <w:t xml:space="preserve"> </w:t>
      </w:r>
      <w:r w:rsidR="0096115E" w:rsidRPr="00C13380">
        <w:rPr>
          <w:b/>
          <w:color w:val="000000"/>
          <w:sz w:val="24"/>
          <w:szCs w:val="24"/>
          <w:lang w:eastAsia="en-US"/>
        </w:rPr>
        <w:t>solicitação formal.</w:t>
      </w:r>
    </w:p>
    <w:bookmarkEnd w:id="0"/>
    <w:p w:rsidR="0096115E" w:rsidRPr="0096115E" w:rsidRDefault="0096115E" w:rsidP="0096115E">
      <w:pPr>
        <w:pStyle w:val="PargrafodaLista"/>
        <w:rPr>
          <w:color w:val="000000"/>
          <w:sz w:val="24"/>
          <w:szCs w:val="24"/>
          <w:lang w:eastAsia="en-US"/>
        </w:rPr>
      </w:pPr>
    </w:p>
    <w:p w:rsidR="006E7973" w:rsidRPr="006E7973" w:rsidRDefault="0069340E" w:rsidP="006E7973">
      <w:pPr>
        <w:pStyle w:val="PargrafodaLista"/>
        <w:numPr>
          <w:ilvl w:val="1"/>
          <w:numId w:val="9"/>
        </w:numPr>
        <w:ind w:left="0" w:firstLine="709"/>
        <w:contextualSpacing w:val="0"/>
        <w:jc w:val="both"/>
        <w:rPr>
          <w:color w:val="000000"/>
          <w:sz w:val="24"/>
          <w:szCs w:val="24"/>
          <w:lang w:eastAsia="en-US"/>
        </w:rPr>
      </w:pPr>
      <w:r w:rsidRPr="0069340E">
        <w:rPr>
          <w:color w:val="000000"/>
          <w:sz w:val="24"/>
          <w:szCs w:val="24"/>
          <w:lang w:eastAsia="en-US"/>
        </w:rPr>
        <w:t xml:space="preserve">Trata-se de </w:t>
      </w:r>
      <w:r w:rsidR="00A1226B">
        <w:rPr>
          <w:color w:val="000000"/>
          <w:sz w:val="24"/>
          <w:szCs w:val="24"/>
          <w:lang w:eastAsia="en-US"/>
        </w:rPr>
        <w:t>aquisição de bens</w:t>
      </w:r>
      <w:r w:rsidRPr="0069340E">
        <w:rPr>
          <w:color w:val="000000"/>
          <w:sz w:val="24"/>
          <w:szCs w:val="24"/>
          <w:lang w:eastAsia="en-US"/>
        </w:rPr>
        <w:t xml:space="preserve"> comu</w:t>
      </w:r>
      <w:r w:rsidR="0096115E">
        <w:rPr>
          <w:color w:val="000000"/>
          <w:sz w:val="24"/>
          <w:szCs w:val="24"/>
          <w:lang w:eastAsia="en-US"/>
        </w:rPr>
        <w:t>m</w:t>
      </w:r>
      <w:r w:rsidRPr="0069340E">
        <w:rPr>
          <w:color w:val="000000"/>
          <w:sz w:val="24"/>
          <w:szCs w:val="24"/>
          <w:lang w:eastAsia="en-US"/>
        </w:rPr>
        <w:t>.</w:t>
      </w:r>
    </w:p>
    <w:p w:rsidR="0069340E" w:rsidRDefault="0069340E" w:rsidP="00B126E4">
      <w:pPr>
        <w:jc w:val="both"/>
        <w:rPr>
          <w:b/>
          <w:color w:val="000000"/>
          <w:sz w:val="24"/>
          <w:szCs w:val="24"/>
          <w:lang w:eastAsia="en-US"/>
        </w:rPr>
      </w:pPr>
    </w:p>
    <w:p w:rsidR="002C5D85" w:rsidRPr="00660C08" w:rsidRDefault="00CB1BDC" w:rsidP="002C6C43">
      <w:pPr>
        <w:pStyle w:val="PargrafodaLista"/>
        <w:numPr>
          <w:ilvl w:val="0"/>
          <w:numId w:val="9"/>
        </w:numPr>
        <w:jc w:val="both"/>
        <w:rPr>
          <w:b/>
          <w:color w:val="000000"/>
          <w:sz w:val="24"/>
          <w:szCs w:val="24"/>
          <w:lang w:eastAsia="en-US"/>
        </w:rPr>
      </w:pPr>
      <w:r w:rsidRPr="00660C08">
        <w:rPr>
          <w:b/>
          <w:color w:val="000000"/>
          <w:sz w:val="24"/>
          <w:szCs w:val="24"/>
          <w:lang w:eastAsia="en-US"/>
        </w:rPr>
        <w:t xml:space="preserve">DA </w:t>
      </w:r>
      <w:r w:rsidR="002C6C43" w:rsidRPr="00660C08">
        <w:rPr>
          <w:b/>
          <w:color w:val="000000"/>
          <w:sz w:val="24"/>
          <w:szCs w:val="24"/>
          <w:lang w:eastAsia="en-US"/>
        </w:rPr>
        <w:t>JUSTIFICATIVA E DESCRIÇÃO DA NECESSIDADE</w:t>
      </w:r>
    </w:p>
    <w:p w:rsidR="002C5D85" w:rsidRPr="00660C08" w:rsidRDefault="002C5D85" w:rsidP="00200AD6">
      <w:pPr>
        <w:jc w:val="both"/>
        <w:rPr>
          <w:b/>
          <w:color w:val="000000"/>
          <w:sz w:val="24"/>
          <w:szCs w:val="24"/>
          <w:lang w:eastAsia="en-US"/>
        </w:rPr>
      </w:pPr>
    </w:p>
    <w:p w:rsidR="003A27AA" w:rsidRDefault="003A27AA" w:rsidP="003A27AA">
      <w:pPr>
        <w:pStyle w:val="PargrafodaLista"/>
        <w:numPr>
          <w:ilvl w:val="1"/>
          <w:numId w:val="9"/>
        </w:numPr>
        <w:ind w:left="0" w:firstLine="709"/>
        <w:jc w:val="both"/>
        <w:rPr>
          <w:color w:val="000000"/>
          <w:sz w:val="24"/>
          <w:szCs w:val="24"/>
          <w:lang w:eastAsia="en-US"/>
        </w:rPr>
      </w:pPr>
      <w:r>
        <w:rPr>
          <w:color w:val="000000"/>
          <w:sz w:val="24"/>
          <w:szCs w:val="24"/>
          <w:lang w:eastAsia="en-US"/>
        </w:rPr>
        <w:t xml:space="preserve">Esta aquisição se </w:t>
      </w:r>
      <w:r w:rsidRPr="003A27AA">
        <w:rPr>
          <w:color w:val="000000"/>
          <w:sz w:val="24"/>
          <w:szCs w:val="24"/>
          <w:lang w:eastAsia="en-US"/>
        </w:rPr>
        <w:t>justifica pela manutenção do bem público, além da necessidade de suprir a demanda de consumo na manutenção dos veículos da Frota da AEM/MS.</w:t>
      </w:r>
      <w:r w:rsidR="00B4273B" w:rsidRPr="0069340E">
        <w:rPr>
          <w:color w:val="000000"/>
          <w:sz w:val="24"/>
          <w:szCs w:val="24"/>
          <w:lang w:eastAsia="en-US"/>
        </w:rPr>
        <w:t>.</w:t>
      </w:r>
    </w:p>
    <w:p w:rsidR="003A27AA" w:rsidRDefault="003A27AA" w:rsidP="003A27AA">
      <w:pPr>
        <w:pStyle w:val="PargrafodaLista"/>
        <w:ind w:left="709"/>
        <w:jc w:val="both"/>
        <w:rPr>
          <w:color w:val="000000"/>
          <w:sz w:val="24"/>
          <w:szCs w:val="24"/>
          <w:lang w:eastAsia="en-US"/>
        </w:rPr>
      </w:pPr>
    </w:p>
    <w:p w:rsidR="003A27AA" w:rsidRDefault="003A27AA" w:rsidP="003A27AA">
      <w:pPr>
        <w:pStyle w:val="PargrafodaLista"/>
        <w:numPr>
          <w:ilvl w:val="1"/>
          <w:numId w:val="9"/>
        </w:numPr>
        <w:ind w:left="0" w:firstLine="709"/>
        <w:jc w:val="both"/>
        <w:rPr>
          <w:color w:val="000000"/>
          <w:sz w:val="24"/>
          <w:szCs w:val="24"/>
          <w:lang w:eastAsia="en-US"/>
        </w:rPr>
      </w:pPr>
      <w:r w:rsidRPr="003A27AA">
        <w:rPr>
          <w:color w:val="000000"/>
          <w:sz w:val="24"/>
          <w:szCs w:val="24"/>
          <w:lang w:eastAsia="en-US"/>
        </w:rPr>
        <w:t>Tendo em vista que a frota da Agência Estadual de Metrologia de Mato Grosso do Sul é necessária para o bom funcionamento dos trabalhos essenciais e que é de interesse público que os mesmos continuem sendo executados de maneira eficiente e ininterrupta, faz-se necessária a aquisição de pneus, com selo do INMETRO para manutenção periódica e conservação dos veículos  oficiais que atenderão esta agência.</w:t>
      </w:r>
    </w:p>
    <w:p w:rsidR="003A27AA" w:rsidRPr="003A27AA" w:rsidRDefault="003A27AA" w:rsidP="003A27AA">
      <w:pPr>
        <w:pStyle w:val="PargrafodaLista"/>
        <w:rPr>
          <w:color w:val="000000"/>
          <w:sz w:val="24"/>
          <w:szCs w:val="24"/>
          <w:lang w:eastAsia="en-US"/>
        </w:rPr>
      </w:pPr>
    </w:p>
    <w:p w:rsidR="003A27AA" w:rsidRPr="003A27AA" w:rsidRDefault="003A27AA" w:rsidP="003A27AA">
      <w:pPr>
        <w:pStyle w:val="PargrafodaLista"/>
        <w:numPr>
          <w:ilvl w:val="1"/>
          <w:numId w:val="9"/>
        </w:numPr>
        <w:ind w:left="0" w:firstLine="709"/>
        <w:jc w:val="both"/>
        <w:rPr>
          <w:color w:val="000000"/>
          <w:sz w:val="24"/>
          <w:szCs w:val="24"/>
          <w:lang w:eastAsia="en-US"/>
        </w:rPr>
      </w:pPr>
      <w:r w:rsidRPr="003A27AA">
        <w:rPr>
          <w:color w:val="000000"/>
          <w:sz w:val="24"/>
          <w:szCs w:val="24"/>
          <w:lang w:eastAsia="en-US"/>
        </w:rPr>
        <w:t xml:space="preserve">No caso, para garantir a segurança dos usuários e motoristas que utilizam os veículos de maneira que atendam padrões recomendados pelas montadoras, que tenham procedência, que estejam dentro dos parâmetros recomendados constantes no manual do fabricante dos respectivos veículos da frota desta agência, bem assim da manutenção preventiva de estabelecidas pelo INMETRO, produto também certificado pelo Instituto de Qualidade Automotiva (IQA). </w:t>
      </w:r>
    </w:p>
    <w:p w:rsidR="0069340E" w:rsidRPr="0069340E" w:rsidRDefault="0069340E" w:rsidP="0069340E">
      <w:pPr>
        <w:pStyle w:val="PargrafodaLista"/>
        <w:rPr>
          <w:color w:val="000000"/>
          <w:sz w:val="24"/>
          <w:szCs w:val="24"/>
          <w:lang w:eastAsia="en-US"/>
        </w:rPr>
      </w:pPr>
    </w:p>
    <w:p w:rsidR="00B4273B" w:rsidRPr="0069340E" w:rsidRDefault="00B4273B" w:rsidP="006C03F0">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 xml:space="preserve">Deste modo, a referida </w:t>
      </w:r>
      <w:r w:rsidR="003A27AA">
        <w:rPr>
          <w:color w:val="000000"/>
          <w:sz w:val="24"/>
          <w:szCs w:val="24"/>
          <w:lang w:eastAsia="en-US"/>
        </w:rPr>
        <w:t>aquisição</w:t>
      </w:r>
      <w:r w:rsidRPr="0069340E">
        <w:rPr>
          <w:color w:val="000000"/>
          <w:sz w:val="24"/>
          <w:szCs w:val="24"/>
          <w:lang w:eastAsia="en-US"/>
        </w:rPr>
        <w:t xml:space="preserve"> visa garantir a qualidade e o boa prestação de serviço público, assegurando a integridade do papel exercido pela AEM/MS</w:t>
      </w:r>
      <w:r w:rsidR="0069340E">
        <w:rPr>
          <w:color w:val="000000"/>
          <w:sz w:val="24"/>
          <w:szCs w:val="24"/>
          <w:lang w:eastAsia="en-US"/>
        </w:rPr>
        <w:t>, e a segurança de seus servidores e colaboradores</w:t>
      </w:r>
      <w:r w:rsidRPr="0069340E">
        <w:rPr>
          <w:color w:val="000000"/>
          <w:sz w:val="24"/>
          <w:szCs w:val="24"/>
          <w:lang w:eastAsia="en-US"/>
        </w:rPr>
        <w:t>.</w:t>
      </w:r>
    </w:p>
    <w:p w:rsidR="002C6C43" w:rsidRDefault="002C6C43" w:rsidP="00200AD6">
      <w:pPr>
        <w:jc w:val="both"/>
        <w:rPr>
          <w:rFonts w:eastAsiaTheme="minorHAnsi"/>
          <w:sz w:val="24"/>
          <w:szCs w:val="24"/>
          <w:lang w:eastAsia="en-US"/>
        </w:rPr>
      </w:pPr>
    </w:p>
    <w:p w:rsidR="00200AD6" w:rsidRPr="00660C08" w:rsidRDefault="00055AE6" w:rsidP="004B4F0E">
      <w:pPr>
        <w:numPr>
          <w:ilvl w:val="0"/>
          <w:numId w:val="9"/>
        </w:numPr>
        <w:jc w:val="both"/>
        <w:rPr>
          <w:b/>
          <w:color w:val="000000"/>
          <w:sz w:val="24"/>
          <w:szCs w:val="24"/>
          <w:lang w:eastAsia="en-US"/>
        </w:rPr>
      </w:pPr>
      <w:r w:rsidRPr="00660C08">
        <w:rPr>
          <w:b/>
          <w:color w:val="000000"/>
          <w:sz w:val="24"/>
          <w:szCs w:val="24"/>
          <w:lang w:eastAsia="en-US"/>
        </w:rPr>
        <w:t xml:space="preserve">DA </w:t>
      </w:r>
      <w:r w:rsidR="002C6C43" w:rsidRPr="00660C08">
        <w:rPr>
          <w:b/>
          <w:color w:val="000000"/>
          <w:sz w:val="24"/>
          <w:szCs w:val="24"/>
          <w:lang w:eastAsia="en-US"/>
        </w:rPr>
        <w:t>DESCRIÇÃO DA SOLUÇÃO</w:t>
      </w:r>
    </w:p>
    <w:p w:rsidR="00200AD6" w:rsidRPr="00660C08" w:rsidRDefault="00200AD6" w:rsidP="00200AD6">
      <w:pPr>
        <w:jc w:val="both"/>
        <w:rPr>
          <w:color w:val="000000"/>
          <w:sz w:val="24"/>
          <w:szCs w:val="24"/>
          <w:lang w:eastAsia="en-US"/>
        </w:rPr>
      </w:pPr>
    </w:p>
    <w:p w:rsidR="004B4F0E" w:rsidRDefault="004B4F0E" w:rsidP="00660C08">
      <w:pPr>
        <w:pStyle w:val="PargrafodaLista"/>
        <w:numPr>
          <w:ilvl w:val="1"/>
          <w:numId w:val="9"/>
        </w:numPr>
        <w:spacing w:before="120" w:after="120"/>
        <w:ind w:left="0" w:firstLine="709"/>
        <w:contextualSpacing w:val="0"/>
        <w:jc w:val="both"/>
        <w:rPr>
          <w:color w:val="000000"/>
          <w:sz w:val="24"/>
          <w:szCs w:val="24"/>
          <w:lang w:eastAsia="en-US"/>
        </w:rPr>
      </w:pPr>
      <w:r w:rsidRPr="00660C08">
        <w:rPr>
          <w:color w:val="000000"/>
          <w:sz w:val="24"/>
          <w:szCs w:val="24"/>
          <w:lang w:eastAsia="en-US"/>
        </w:rPr>
        <w:t xml:space="preserve">A </w:t>
      </w:r>
      <w:r w:rsidR="0069340E" w:rsidRPr="0069340E">
        <w:rPr>
          <w:color w:val="000000"/>
          <w:sz w:val="24"/>
          <w:szCs w:val="24"/>
          <w:lang w:eastAsia="en-US"/>
        </w:rPr>
        <w:t>descrição da solução como um todo, encontra-se pormenorizada em tópico específico dos Estudos Técnicos Preliminares, apê</w:t>
      </w:r>
      <w:r w:rsidR="0069340E">
        <w:rPr>
          <w:color w:val="000000"/>
          <w:sz w:val="24"/>
          <w:szCs w:val="24"/>
          <w:lang w:eastAsia="en-US"/>
        </w:rPr>
        <w:t>ndice deste Termo de Referência</w:t>
      </w:r>
      <w:r w:rsidRPr="00660C08">
        <w:rPr>
          <w:color w:val="000000"/>
          <w:sz w:val="24"/>
          <w:szCs w:val="24"/>
          <w:lang w:eastAsia="en-US"/>
        </w:rPr>
        <w:t xml:space="preserve">. </w:t>
      </w:r>
    </w:p>
    <w:p w:rsidR="00B623BF" w:rsidRDefault="00B623BF" w:rsidP="00B623BF">
      <w:pPr>
        <w:pStyle w:val="PargrafodaLista"/>
        <w:rPr>
          <w:color w:val="000000"/>
          <w:sz w:val="24"/>
          <w:szCs w:val="24"/>
          <w:lang w:eastAsia="en-US"/>
        </w:rPr>
      </w:pPr>
    </w:p>
    <w:p w:rsidR="00B623BF" w:rsidRPr="00660C08" w:rsidRDefault="00B623BF" w:rsidP="00B623BF">
      <w:pPr>
        <w:numPr>
          <w:ilvl w:val="0"/>
          <w:numId w:val="9"/>
        </w:numPr>
        <w:jc w:val="both"/>
        <w:rPr>
          <w:b/>
          <w:color w:val="000000"/>
          <w:sz w:val="24"/>
          <w:szCs w:val="24"/>
          <w:lang w:eastAsia="en-US"/>
        </w:rPr>
      </w:pPr>
      <w:r w:rsidRPr="00660C08">
        <w:rPr>
          <w:b/>
          <w:color w:val="000000"/>
          <w:sz w:val="24"/>
          <w:szCs w:val="24"/>
          <w:lang w:eastAsia="en-US"/>
        </w:rPr>
        <w:t>DOS REQUISITOS DA CONTRATAÇÃO</w:t>
      </w:r>
    </w:p>
    <w:p w:rsidR="00B623BF" w:rsidRPr="00660C08" w:rsidRDefault="00B623BF" w:rsidP="00B623BF">
      <w:pPr>
        <w:jc w:val="both"/>
        <w:rPr>
          <w:color w:val="000000"/>
          <w:sz w:val="24"/>
          <w:szCs w:val="24"/>
          <w:lang w:eastAsia="en-US"/>
        </w:rPr>
      </w:pPr>
    </w:p>
    <w:p w:rsidR="00660C08" w:rsidRDefault="00B623BF" w:rsidP="00660C08">
      <w:pPr>
        <w:pStyle w:val="PargrafodaLista"/>
        <w:numPr>
          <w:ilvl w:val="1"/>
          <w:numId w:val="9"/>
        </w:numPr>
        <w:ind w:left="0" w:firstLine="709"/>
        <w:contextualSpacing w:val="0"/>
        <w:jc w:val="both"/>
        <w:rPr>
          <w:color w:val="000000"/>
          <w:sz w:val="24"/>
          <w:szCs w:val="24"/>
          <w:lang w:eastAsia="en-US"/>
        </w:rPr>
      </w:pPr>
      <w:r w:rsidRPr="00660C08">
        <w:rPr>
          <w:color w:val="000000"/>
          <w:sz w:val="24"/>
          <w:szCs w:val="24"/>
          <w:lang w:eastAsia="en-US"/>
        </w:rPr>
        <w:t>A empresa contratada deverá utilizar materiais de menor impacto ambiental, retirar os materiais descartados em razão do serviço e destinar de forma adequada ambientalmente, de acordo com as normas ambientais.</w:t>
      </w:r>
    </w:p>
    <w:p w:rsidR="00B623BF" w:rsidRPr="00660C08" w:rsidRDefault="00B623BF" w:rsidP="00660C08">
      <w:pPr>
        <w:pStyle w:val="PargrafodaLista"/>
        <w:ind w:left="709"/>
        <w:contextualSpacing w:val="0"/>
        <w:jc w:val="both"/>
        <w:rPr>
          <w:color w:val="000000"/>
          <w:sz w:val="24"/>
          <w:szCs w:val="24"/>
          <w:lang w:eastAsia="en-US"/>
        </w:rPr>
      </w:pPr>
      <w:r w:rsidRPr="00660C08">
        <w:rPr>
          <w:color w:val="000000"/>
          <w:sz w:val="24"/>
          <w:szCs w:val="24"/>
          <w:lang w:eastAsia="en-US"/>
        </w:rPr>
        <w:t xml:space="preserve"> </w:t>
      </w:r>
    </w:p>
    <w:p w:rsidR="00992222" w:rsidRPr="00660C08" w:rsidRDefault="00B623BF" w:rsidP="00660C08">
      <w:pPr>
        <w:pStyle w:val="PargrafodaLista"/>
        <w:numPr>
          <w:ilvl w:val="1"/>
          <w:numId w:val="9"/>
        </w:numPr>
        <w:ind w:left="0" w:firstLine="709"/>
        <w:contextualSpacing w:val="0"/>
        <w:jc w:val="both"/>
        <w:rPr>
          <w:color w:val="000000"/>
          <w:sz w:val="24"/>
          <w:szCs w:val="24"/>
          <w:lang w:eastAsia="en-US"/>
        </w:rPr>
      </w:pPr>
      <w:r w:rsidRPr="00660C08">
        <w:rPr>
          <w:color w:val="000000"/>
          <w:sz w:val="24"/>
          <w:szCs w:val="24"/>
          <w:lang w:eastAsia="en-US"/>
        </w:rPr>
        <w:t>Nos preços ofertados deverão estar inclusos todos os custos, benefícios, encargos, tributos, e demais contribuições pertinentes a execução contratual.</w:t>
      </w:r>
    </w:p>
    <w:p w:rsidR="00992222" w:rsidRPr="00660C08" w:rsidRDefault="00B623BF" w:rsidP="00660C08">
      <w:pPr>
        <w:pStyle w:val="PargrafodaLista"/>
        <w:ind w:left="0" w:firstLine="709"/>
        <w:contextualSpacing w:val="0"/>
        <w:jc w:val="both"/>
        <w:rPr>
          <w:color w:val="000000"/>
          <w:sz w:val="24"/>
          <w:szCs w:val="24"/>
          <w:lang w:eastAsia="en-US"/>
        </w:rPr>
      </w:pPr>
      <w:r w:rsidRPr="00660C08">
        <w:rPr>
          <w:color w:val="000000"/>
          <w:sz w:val="24"/>
          <w:szCs w:val="24"/>
          <w:lang w:eastAsia="en-US"/>
        </w:rPr>
        <w:t xml:space="preserve"> </w:t>
      </w:r>
    </w:p>
    <w:p w:rsidR="00B623BF" w:rsidRDefault="00B623BF" w:rsidP="00660C08">
      <w:pPr>
        <w:pStyle w:val="PargrafodaLista"/>
        <w:numPr>
          <w:ilvl w:val="1"/>
          <w:numId w:val="9"/>
        </w:numPr>
        <w:ind w:left="0" w:firstLine="709"/>
        <w:contextualSpacing w:val="0"/>
        <w:jc w:val="both"/>
        <w:rPr>
          <w:color w:val="000000"/>
          <w:sz w:val="24"/>
          <w:szCs w:val="24"/>
          <w:lang w:eastAsia="en-US"/>
        </w:rPr>
      </w:pPr>
      <w:r w:rsidRPr="00660C08">
        <w:rPr>
          <w:color w:val="000000"/>
          <w:sz w:val="24"/>
          <w:szCs w:val="24"/>
          <w:lang w:eastAsia="en-US"/>
        </w:rPr>
        <w:t xml:space="preserve">Não será admitida a subcontratação do objeto contratual. </w:t>
      </w:r>
    </w:p>
    <w:p w:rsidR="00D7015D" w:rsidRDefault="00D7015D" w:rsidP="00D7015D">
      <w:pPr>
        <w:pStyle w:val="PargrafodaLista"/>
        <w:rPr>
          <w:color w:val="000000"/>
          <w:sz w:val="24"/>
          <w:szCs w:val="24"/>
          <w:lang w:eastAsia="en-US"/>
        </w:rPr>
      </w:pPr>
    </w:p>
    <w:p w:rsidR="00200AD6" w:rsidRPr="00660C08" w:rsidRDefault="00200AD6" w:rsidP="008252EC">
      <w:pPr>
        <w:pStyle w:val="PargrafodaLista"/>
        <w:numPr>
          <w:ilvl w:val="0"/>
          <w:numId w:val="9"/>
        </w:numPr>
        <w:jc w:val="both"/>
        <w:rPr>
          <w:b/>
          <w:color w:val="000000"/>
          <w:sz w:val="24"/>
          <w:szCs w:val="24"/>
          <w:lang w:eastAsia="en-US"/>
        </w:rPr>
      </w:pPr>
      <w:r w:rsidRPr="00660C08">
        <w:rPr>
          <w:b/>
          <w:color w:val="000000"/>
          <w:sz w:val="24"/>
          <w:szCs w:val="24"/>
          <w:lang w:eastAsia="en-US"/>
        </w:rPr>
        <w:t>DO PRAZO DE EXECUÇÃO DO SERVIÇO</w:t>
      </w:r>
    </w:p>
    <w:p w:rsidR="00800858" w:rsidRPr="00660C08" w:rsidRDefault="00800858" w:rsidP="008252EC">
      <w:pPr>
        <w:pStyle w:val="PargrafodaLista"/>
        <w:ind w:left="705"/>
        <w:jc w:val="both"/>
        <w:rPr>
          <w:color w:val="000000"/>
          <w:sz w:val="24"/>
          <w:szCs w:val="24"/>
          <w:lang w:eastAsia="en-US"/>
        </w:rPr>
      </w:pPr>
    </w:p>
    <w:p w:rsidR="00800858" w:rsidRPr="00660C08" w:rsidRDefault="006C70CC" w:rsidP="00660C08">
      <w:pPr>
        <w:pStyle w:val="PargrafodaLista"/>
        <w:numPr>
          <w:ilvl w:val="1"/>
          <w:numId w:val="9"/>
        </w:numPr>
        <w:ind w:left="0" w:firstLine="709"/>
        <w:contextualSpacing w:val="0"/>
        <w:jc w:val="both"/>
        <w:rPr>
          <w:bCs/>
          <w:sz w:val="24"/>
          <w:szCs w:val="24"/>
        </w:rPr>
      </w:pPr>
      <w:r>
        <w:rPr>
          <w:color w:val="000000"/>
          <w:sz w:val="24"/>
          <w:szCs w:val="24"/>
          <w:lang w:eastAsia="en-US"/>
        </w:rPr>
        <w:t>O</w:t>
      </w:r>
      <w:r w:rsidRPr="00660C08">
        <w:rPr>
          <w:color w:val="000000"/>
          <w:sz w:val="24"/>
          <w:szCs w:val="24"/>
          <w:lang w:eastAsia="en-US"/>
        </w:rPr>
        <w:t xml:space="preserve"> prazo de vigência para a presente contratação, </w:t>
      </w:r>
      <w:r>
        <w:rPr>
          <w:color w:val="000000"/>
          <w:sz w:val="24"/>
          <w:szCs w:val="24"/>
          <w:lang w:eastAsia="en-US"/>
        </w:rPr>
        <w:t xml:space="preserve">é </w:t>
      </w:r>
      <w:r w:rsidR="0096115E">
        <w:rPr>
          <w:color w:val="000000"/>
          <w:sz w:val="24"/>
          <w:szCs w:val="24"/>
          <w:lang w:eastAsia="en-US"/>
        </w:rPr>
        <w:t>de 12 (doze) meses, prorrogáveis, nos termos da lei 14.133/2021.</w:t>
      </w:r>
    </w:p>
    <w:p w:rsidR="00CB1BDC" w:rsidRPr="00660C08" w:rsidRDefault="000744A8" w:rsidP="00200AD6">
      <w:pPr>
        <w:jc w:val="both"/>
        <w:rPr>
          <w:b/>
          <w:color w:val="000000"/>
          <w:sz w:val="24"/>
          <w:szCs w:val="24"/>
          <w:lang w:eastAsia="en-US"/>
        </w:rPr>
      </w:pPr>
      <w:r w:rsidRPr="00660C08">
        <w:rPr>
          <w:b/>
          <w:color w:val="000000"/>
          <w:sz w:val="24"/>
          <w:szCs w:val="24"/>
          <w:lang w:eastAsia="en-US"/>
        </w:rPr>
        <w:lastRenderedPageBreak/>
        <w:t>6</w:t>
      </w:r>
      <w:r w:rsidR="00CB1BDC" w:rsidRPr="00660C08">
        <w:rPr>
          <w:b/>
          <w:color w:val="000000"/>
          <w:sz w:val="24"/>
          <w:szCs w:val="24"/>
          <w:lang w:eastAsia="en-US"/>
        </w:rPr>
        <w:t xml:space="preserve">. DA QUALIFICAÇÃO TÉCNICA </w:t>
      </w:r>
    </w:p>
    <w:p w:rsidR="001F582B" w:rsidRPr="00660C08" w:rsidRDefault="001F582B" w:rsidP="00200AD6">
      <w:pPr>
        <w:jc w:val="both"/>
        <w:rPr>
          <w:b/>
          <w:color w:val="000000"/>
          <w:sz w:val="24"/>
          <w:szCs w:val="24"/>
          <w:lang w:eastAsia="en-US"/>
        </w:rPr>
      </w:pPr>
    </w:p>
    <w:p w:rsidR="00CB1BDC" w:rsidRPr="00660C08" w:rsidRDefault="000744A8" w:rsidP="00660C08">
      <w:pPr>
        <w:ind w:firstLine="709"/>
        <w:jc w:val="both"/>
        <w:rPr>
          <w:color w:val="000000"/>
          <w:sz w:val="24"/>
          <w:szCs w:val="24"/>
          <w:lang w:eastAsia="en-US"/>
        </w:rPr>
      </w:pPr>
      <w:r w:rsidRPr="00660C08">
        <w:rPr>
          <w:color w:val="000000"/>
          <w:sz w:val="24"/>
          <w:szCs w:val="24"/>
          <w:lang w:eastAsia="en-US"/>
        </w:rPr>
        <w:t>6</w:t>
      </w:r>
      <w:r w:rsidR="00CB1BDC" w:rsidRPr="00660C08">
        <w:rPr>
          <w:color w:val="000000"/>
          <w:sz w:val="24"/>
          <w:szCs w:val="24"/>
          <w:lang w:eastAsia="en-US"/>
        </w:rPr>
        <w:t xml:space="preserve">.1. </w:t>
      </w:r>
      <w:r w:rsidR="00992222" w:rsidRPr="00660C08">
        <w:rPr>
          <w:color w:val="000000"/>
          <w:sz w:val="24"/>
          <w:szCs w:val="24"/>
          <w:lang w:eastAsia="en-US"/>
        </w:rPr>
        <w:t xml:space="preserve">    </w:t>
      </w:r>
      <w:r w:rsidR="002848E4" w:rsidRPr="00660C08">
        <w:rPr>
          <w:color w:val="000000"/>
          <w:sz w:val="24"/>
          <w:szCs w:val="24"/>
          <w:lang w:eastAsia="en-US"/>
        </w:rPr>
        <w:t xml:space="preserve">Além do atendimento de todas as exigências habilatórias, a </w:t>
      </w:r>
      <w:r w:rsidR="00CB1BDC" w:rsidRPr="00660C08">
        <w:rPr>
          <w:color w:val="000000"/>
          <w:sz w:val="24"/>
          <w:szCs w:val="24"/>
          <w:lang w:eastAsia="en-US"/>
        </w:rPr>
        <w:t xml:space="preserve">qualificação técnica será comprovada mediante apresentação de pelo menos, um atestado de capacidade técnica, compatível com o objeto desta licitação, fornecido por pessoa jurídica de direito público ou privado, sendo que deverá apresentar também: </w:t>
      </w:r>
    </w:p>
    <w:p w:rsidR="00CB1BDC" w:rsidRPr="00660C08" w:rsidRDefault="00CB1BDC" w:rsidP="00660C08">
      <w:pPr>
        <w:ind w:firstLine="709"/>
        <w:jc w:val="both"/>
        <w:rPr>
          <w:color w:val="000000"/>
          <w:sz w:val="24"/>
          <w:szCs w:val="24"/>
          <w:lang w:eastAsia="en-US"/>
        </w:rPr>
      </w:pPr>
    </w:p>
    <w:p w:rsidR="00CB1BDC" w:rsidRPr="00660C08" w:rsidRDefault="000744A8" w:rsidP="00660C08">
      <w:pPr>
        <w:ind w:left="708" w:firstLine="709"/>
        <w:jc w:val="both"/>
        <w:rPr>
          <w:color w:val="000000"/>
          <w:sz w:val="24"/>
          <w:szCs w:val="24"/>
          <w:lang w:eastAsia="en-US"/>
        </w:rPr>
      </w:pPr>
      <w:r w:rsidRPr="00660C08">
        <w:rPr>
          <w:color w:val="000000"/>
          <w:sz w:val="24"/>
          <w:szCs w:val="24"/>
          <w:lang w:eastAsia="en-US"/>
        </w:rPr>
        <w:t>6</w:t>
      </w:r>
      <w:r w:rsidR="00660C08">
        <w:rPr>
          <w:color w:val="000000"/>
          <w:sz w:val="24"/>
          <w:szCs w:val="24"/>
          <w:lang w:eastAsia="en-US"/>
        </w:rPr>
        <w:t>.1.2</w:t>
      </w:r>
      <w:r w:rsidR="00CB1BDC" w:rsidRPr="00660C08">
        <w:rPr>
          <w:color w:val="000000"/>
          <w:sz w:val="24"/>
          <w:szCs w:val="24"/>
          <w:lang w:eastAsia="en-US"/>
        </w:rPr>
        <w:t xml:space="preserve">. </w:t>
      </w:r>
      <w:r w:rsidR="00992222" w:rsidRPr="00660C08">
        <w:rPr>
          <w:color w:val="000000"/>
          <w:sz w:val="24"/>
          <w:szCs w:val="24"/>
          <w:lang w:eastAsia="en-US"/>
        </w:rPr>
        <w:t xml:space="preserve">  </w:t>
      </w:r>
      <w:r w:rsidR="00CB1BDC" w:rsidRPr="00660C08">
        <w:rPr>
          <w:color w:val="000000"/>
          <w:sz w:val="24"/>
          <w:szCs w:val="24"/>
          <w:lang w:eastAsia="en-US"/>
        </w:rPr>
        <w:t xml:space="preserve">O atestado deverá contar, obrigatoriamente: </w:t>
      </w:r>
    </w:p>
    <w:p w:rsidR="00CB1BDC" w:rsidRPr="00660C08" w:rsidRDefault="00CB1BDC" w:rsidP="00660C08">
      <w:pPr>
        <w:ind w:firstLine="709"/>
        <w:jc w:val="both"/>
        <w:rPr>
          <w:color w:val="000000"/>
          <w:sz w:val="24"/>
          <w:szCs w:val="24"/>
          <w:lang w:eastAsia="en-US"/>
        </w:rPr>
      </w:pPr>
    </w:p>
    <w:p w:rsidR="00CB1BDC" w:rsidRPr="00660C08" w:rsidRDefault="00CB1BDC" w:rsidP="00660C08">
      <w:pPr>
        <w:ind w:left="1416" w:firstLine="709"/>
        <w:jc w:val="both"/>
        <w:rPr>
          <w:color w:val="000000"/>
          <w:sz w:val="24"/>
          <w:szCs w:val="24"/>
          <w:lang w:eastAsia="en-US"/>
        </w:rPr>
      </w:pPr>
      <w:r w:rsidRPr="00660C08">
        <w:rPr>
          <w:color w:val="000000"/>
          <w:sz w:val="24"/>
          <w:szCs w:val="24"/>
          <w:lang w:eastAsia="en-US"/>
        </w:rPr>
        <w:t>a) Nome da empresa ou órgão que fornece o atestado;</w:t>
      </w:r>
    </w:p>
    <w:p w:rsidR="00CB1BDC" w:rsidRPr="00660C08" w:rsidRDefault="00CB1BDC" w:rsidP="00660C08">
      <w:pPr>
        <w:ind w:left="1416" w:firstLine="709"/>
        <w:jc w:val="both"/>
        <w:rPr>
          <w:color w:val="000000"/>
          <w:sz w:val="24"/>
          <w:szCs w:val="24"/>
          <w:lang w:eastAsia="en-US"/>
        </w:rPr>
      </w:pPr>
      <w:r w:rsidRPr="00660C08">
        <w:rPr>
          <w:color w:val="000000"/>
          <w:sz w:val="24"/>
          <w:szCs w:val="24"/>
          <w:lang w:eastAsia="en-US"/>
        </w:rPr>
        <w:t xml:space="preserve">b) Endereço completo; </w:t>
      </w:r>
    </w:p>
    <w:p w:rsidR="00CB1BDC" w:rsidRPr="00660C08" w:rsidRDefault="00CB1BDC" w:rsidP="00660C08">
      <w:pPr>
        <w:ind w:left="1416" w:firstLine="709"/>
        <w:jc w:val="both"/>
        <w:rPr>
          <w:color w:val="000000"/>
          <w:sz w:val="24"/>
          <w:szCs w:val="24"/>
          <w:lang w:eastAsia="en-US"/>
        </w:rPr>
      </w:pPr>
      <w:r w:rsidRPr="00660C08">
        <w:rPr>
          <w:color w:val="000000"/>
          <w:sz w:val="24"/>
          <w:szCs w:val="24"/>
          <w:lang w:eastAsia="en-US"/>
        </w:rPr>
        <w:t xml:space="preserve">c) Manifestação acerca da qualidade do serviço prestado; e </w:t>
      </w:r>
    </w:p>
    <w:p w:rsidR="00CB1BDC" w:rsidRPr="00660C08" w:rsidRDefault="00CB1BDC" w:rsidP="00660C08">
      <w:pPr>
        <w:ind w:left="1416" w:firstLine="709"/>
        <w:jc w:val="both"/>
        <w:rPr>
          <w:color w:val="000000"/>
          <w:sz w:val="24"/>
          <w:szCs w:val="24"/>
          <w:lang w:eastAsia="en-US"/>
        </w:rPr>
      </w:pPr>
      <w:r w:rsidRPr="00660C08">
        <w:rPr>
          <w:color w:val="000000"/>
          <w:sz w:val="24"/>
          <w:szCs w:val="24"/>
          <w:lang w:eastAsia="en-US"/>
        </w:rPr>
        <w:t xml:space="preserve">d) Identificação do responsável pela emissão de atestado com nome, função e telefone para solicitação de informações adicionais de interesse do Pregoeiro. </w:t>
      </w:r>
    </w:p>
    <w:p w:rsidR="00CB1BDC" w:rsidRDefault="00CB1BDC" w:rsidP="00660C08">
      <w:pPr>
        <w:ind w:firstLine="709"/>
        <w:jc w:val="both"/>
        <w:rPr>
          <w:color w:val="000000"/>
          <w:sz w:val="24"/>
          <w:szCs w:val="24"/>
          <w:lang w:eastAsia="en-US"/>
        </w:rPr>
      </w:pPr>
    </w:p>
    <w:p w:rsidR="00200AD6" w:rsidRPr="002D221A" w:rsidRDefault="00200AD6" w:rsidP="002D221A">
      <w:pPr>
        <w:pStyle w:val="PargrafodaLista"/>
        <w:numPr>
          <w:ilvl w:val="0"/>
          <w:numId w:val="29"/>
        </w:numPr>
        <w:jc w:val="both"/>
        <w:rPr>
          <w:b/>
          <w:color w:val="000000"/>
          <w:sz w:val="24"/>
          <w:szCs w:val="24"/>
          <w:lang w:eastAsia="en-US"/>
        </w:rPr>
      </w:pPr>
      <w:r w:rsidRPr="002D221A">
        <w:rPr>
          <w:b/>
          <w:color w:val="000000"/>
          <w:sz w:val="24"/>
          <w:szCs w:val="24"/>
          <w:lang w:eastAsia="en-US"/>
        </w:rPr>
        <w:t xml:space="preserve">DAS OBRIGAÇÕES DA CONTRATADA </w:t>
      </w:r>
    </w:p>
    <w:p w:rsidR="00200AD6" w:rsidRPr="00660C08" w:rsidRDefault="00200AD6" w:rsidP="00DC0D49">
      <w:pPr>
        <w:jc w:val="both"/>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rsidR="002D221A" w:rsidRDefault="002D221A" w:rsidP="00B32091">
      <w:pPr>
        <w:pStyle w:val="PargrafodaLista"/>
        <w:ind w:left="0" w:firstLine="709"/>
        <w:jc w:val="both"/>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Utilizar empregados habilitados e com conhecimentos básicos dos serviços a serem executados, em conformidade com as normas e determinações em vigor;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Vedar a utilização, na execução dos serviços, de empregado que seja familiar de agente público ocupante de cargo em comissão ou função de confiança no órgão Contratante, nos termos do artigo 7° do Decreto n° 7.203, de 2010; </w:t>
      </w:r>
    </w:p>
    <w:p w:rsidR="008067DB" w:rsidRPr="008067DB" w:rsidRDefault="008067DB" w:rsidP="00B32091">
      <w:pPr>
        <w:pStyle w:val="PargrafodaLista"/>
        <w:ind w:left="0" w:firstLine="709"/>
        <w:rPr>
          <w:color w:val="000000"/>
          <w:sz w:val="24"/>
          <w:szCs w:val="24"/>
          <w:lang w:eastAsia="en-US"/>
        </w:rPr>
      </w:pPr>
    </w:p>
    <w:p w:rsidR="00901C77"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Quando não for possível a verificação da regularidade no Sistema de Cadastro de Fornecedores – SICAF, a empresa contratada deverá entregar ao setor responsável pela fiscalização do contrato, até o dia trinta do mês seguinte ao da prestação dos serviços</w:t>
      </w:r>
      <w:r w:rsidR="008067DB">
        <w:rPr>
          <w:color w:val="000000"/>
          <w:sz w:val="24"/>
          <w:szCs w:val="24"/>
          <w:lang w:eastAsia="en-US"/>
        </w:rPr>
        <w:t>.</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Pr>
          <w:color w:val="000000"/>
          <w:sz w:val="24"/>
          <w:szCs w:val="24"/>
          <w:lang w:eastAsia="en-US"/>
        </w:rPr>
        <w:t xml:space="preserve"> </w:t>
      </w:r>
      <w:r w:rsidRPr="002D221A">
        <w:rPr>
          <w:color w:val="000000"/>
          <w:sz w:val="24"/>
          <w:szCs w:val="24"/>
          <w:lang w:eastAsia="en-US"/>
        </w:rPr>
        <w:t>Comunicar ao Fiscal do contrato, no prazo de 24 (vinte e quatro) horas, qualquer ocorrênc</w:t>
      </w:r>
      <w:r w:rsidR="00986B07">
        <w:rPr>
          <w:color w:val="000000"/>
          <w:sz w:val="24"/>
          <w:szCs w:val="24"/>
          <w:lang w:eastAsia="en-US"/>
        </w:rPr>
        <w:t>ia anormal na execução do contrato</w:t>
      </w:r>
      <w:r w:rsidRPr="002D221A">
        <w:rPr>
          <w:color w:val="000000"/>
          <w:sz w:val="24"/>
          <w:szCs w:val="24"/>
          <w:lang w:eastAsia="en-US"/>
        </w:rPr>
        <w:t>.</w:t>
      </w:r>
    </w:p>
    <w:p w:rsidR="002D221A" w:rsidRDefault="002D221A" w:rsidP="00B32091">
      <w:pPr>
        <w:pStyle w:val="PargrafodaLista"/>
        <w:ind w:left="0" w:firstLine="709"/>
        <w:jc w:val="both"/>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Pr>
          <w:color w:val="000000"/>
          <w:sz w:val="24"/>
          <w:szCs w:val="24"/>
          <w:lang w:eastAsia="en-US"/>
        </w:rPr>
        <w:lastRenderedPageBreak/>
        <w:t xml:space="preserve"> </w:t>
      </w:r>
      <w:r w:rsidRPr="002D221A">
        <w:rPr>
          <w:color w:val="000000"/>
          <w:sz w:val="24"/>
          <w:szCs w:val="24"/>
          <w:lang w:eastAsia="en-US"/>
        </w:rPr>
        <w:t xml:space="preserve">Prestar todo esclarecimento ou informação solicitada pela Contratante ou por seus prepostos, garantindo-lhes o acesso, a qualquer tempo, ao local dos trabalhos, bem como aos documentos relativos à execução do empreendimento.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Paralisar, por determinação da Contratante, qualquer atividade que não esteja sendo executada de acordo com a boa técnica ou que ponha em risco a segurança de pessoas ou bens de terceiros.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Manter durante toda a </w:t>
      </w:r>
      <w:r w:rsidR="0096115E">
        <w:rPr>
          <w:color w:val="000000"/>
          <w:sz w:val="24"/>
          <w:szCs w:val="24"/>
          <w:lang w:eastAsia="en-US"/>
        </w:rPr>
        <w:t>contratação</w:t>
      </w:r>
      <w:r w:rsidRPr="002D221A">
        <w:rPr>
          <w:color w:val="000000"/>
          <w:sz w:val="24"/>
          <w:szCs w:val="24"/>
          <w:lang w:eastAsia="en-US"/>
        </w:rPr>
        <w:t xml:space="preserve">, em compatibilidade com as obrigações assumidas, todas as condições de habilitação e qualificação exigidas na licitação;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Guardar sigilo sobre todas as informações obtidas em decorrência do cumprimento </w:t>
      </w:r>
      <w:r w:rsidR="0096115E">
        <w:rPr>
          <w:color w:val="000000"/>
          <w:sz w:val="24"/>
          <w:szCs w:val="24"/>
          <w:lang w:eastAsia="en-US"/>
        </w:rPr>
        <w:t>desta contratação</w:t>
      </w:r>
      <w:r w:rsidRPr="002D221A">
        <w:rPr>
          <w:color w:val="000000"/>
          <w:sz w:val="24"/>
          <w:szCs w:val="24"/>
          <w:lang w:eastAsia="en-US"/>
        </w:rPr>
        <w:t xml:space="preserve">;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Cumprir, além dos postulados legais vigentes de âmbito federal, estadual ou municipal, as normas de segurança da Contratante;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Prestar os serviços dentro dos parâmetros e rotinas estabelecidos, com a observância às recomendações aceitas pela boa técnica, normas e legislação;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Não transferir a outrem, no todo ou em parte, o objeto da presente contratação; </w:t>
      </w:r>
    </w:p>
    <w:p w:rsidR="002D221A" w:rsidRPr="002D221A" w:rsidRDefault="002D221A" w:rsidP="00B32091">
      <w:pPr>
        <w:pStyle w:val="PargrafodaLista"/>
        <w:ind w:left="0" w:firstLine="709"/>
        <w:rPr>
          <w:color w:val="000000"/>
          <w:sz w:val="24"/>
          <w:szCs w:val="24"/>
          <w:lang w:eastAsia="en-US"/>
        </w:rPr>
      </w:pPr>
    </w:p>
    <w:p w:rsid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 xml:space="preserve">Disponibilizar à contratante todos os meios de contato existentes, como: endereço completo, pessoa de contato, e-mail, telefone e fax; </w:t>
      </w:r>
    </w:p>
    <w:p w:rsidR="002D221A" w:rsidRPr="002D221A" w:rsidRDefault="002D221A" w:rsidP="00B32091">
      <w:pPr>
        <w:pStyle w:val="PargrafodaLista"/>
        <w:ind w:left="0" w:firstLine="709"/>
        <w:rPr>
          <w:color w:val="000000"/>
          <w:sz w:val="24"/>
          <w:szCs w:val="24"/>
          <w:lang w:eastAsia="en-US"/>
        </w:rPr>
      </w:pPr>
    </w:p>
    <w:p w:rsidR="002D221A" w:rsidRPr="002D221A" w:rsidRDefault="002D221A" w:rsidP="00B32091">
      <w:pPr>
        <w:pStyle w:val="PargrafodaLista"/>
        <w:numPr>
          <w:ilvl w:val="1"/>
          <w:numId w:val="29"/>
        </w:numPr>
        <w:ind w:left="0" w:firstLine="709"/>
        <w:jc w:val="both"/>
        <w:rPr>
          <w:color w:val="000000"/>
          <w:sz w:val="24"/>
          <w:szCs w:val="24"/>
          <w:lang w:eastAsia="en-US"/>
        </w:rPr>
      </w:pPr>
      <w:r w:rsidRPr="002D221A">
        <w:rPr>
          <w:color w:val="000000"/>
          <w:sz w:val="24"/>
          <w:szCs w:val="24"/>
          <w:lang w:eastAsia="en-US"/>
        </w:rPr>
        <w:t>Arcar com o ônus decorrente de eventual equívoco no dimensionamento dos quantitativos de sua proposta, devendo complementá-los, caso o previsto inicialmente em sua proposta não seja satisfatório para o atendimento ao objeto desta contratação.</w:t>
      </w:r>
    </w:p>
    <w:p w:rsidR="00660C08" w:rsidRDefault="00660C08" w:rsidP="00200AD6">
      <w:pPr>
        <w:jc w:val="both"/>
        <w:rPr>
          <w:color w:val="000000"/>
          <w:sz w:val="24"/>
          <w:szCs w:val="24"/>
          <w:lang w:eastAsia="en-US"/>
        </w:rPr>
      </w:pPr>
    </w:p>
    <w:p w:rsidR="00200AD6" w:rsidRPr="00660C08" w:rsidRDefault="005B54E4" w:rsidP="00DC0D49">
      <w:pPr>
        <w:jc w:val="both"/>
        <w:rPr>
          <w:b/>
          <w:color w:val="000000"/>
          <w:sz w:val="24"/>
          <w:szCs w:val="24"/>
          <w:lang w:eastAsia="en-US"/>
        </w:rPr>
      </w:pPr>
      <w:r w:rsidRPr="00660C08">
        <w:rPr>
          <w:b/>
          <w:color w:val="000000"/>
          <w:sz w:val="24"/>
          <w:szCs w:val="24"/>
          <w:lang w:eastAsia="en-US"/>
        </w:rPr>
        <w:t>8</w:t>
      </w:r>
      <w:r w:rsidR="008F0237" w:rsidRPr="00660C08">
        <w:rPr>
          <w:b/>
          <w:color w:val="000000"/>
          <w:sz w:val="24"/>
          <w:szCs w:val="24"/>
          <w:lang w:eastAsia="en-US"/>
        </w:rPr>
        <w:t xml:space="preserve">. DAS </w:t>
      </w:r>
      <w:r w:rsidR="00200AD6" w:rsidRPr="00660C08">
        <w:rPr>
          <w:b/>
          <w:color w:val="000000"/>
          <w:sz w:val="24"/>
          <w:szCs w:val="24"/>
          <w:lang w:eastAsia="en-US"/>
        </w:rPr>
        <w:t>OBRIGAÇÕES DO CONTRATANTE</w:t>
      </w:r>
    </w:p>
    <w:p w:rsidR="00200AD6" w:rsidRPr="00660C08" w:rsidRDefault="00200AD6" w:rsidP="00DC0D49">
      <w:pPr>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 xml:space="preserve">8.1. </w:t>
      </w:r>
      <w:r w:rsidRPr="006C70CC">
        <w:rPr>
          <w:color w:val="000000"/>
          <w:sz w:val="24"/>
          <w:szCs w:val="24"/>
          <w:lang w:eastAsia="en-US"/>
        </w:rPr>
        <w:t>Exigir o cumprimento de todas as obrigações assumidas pela Contratada, de acord</w:t>
      </w:r>
      <w:r>
        <w:rPr>
          <w:color w:val="000000"/>
          <w:sz w:val="24"/>
          <w:szCs w:val="24"/>
          <w:lang w:eastAsia="en-US"/>
        </w:rPr>
        <w:t xml:space="preserve">o com este Termo de Referência; </w:t>
      </w:r>
    </w:p>
    <w:p w:rsidR="0096115E" w:rsidRDefault="0096115E"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 xml:space="preserve">8.2. </w:t>
      </w:r>
      <w:r w:rsidRPr="006C70CC">
        <w:rPr>
          <w:color w:val="000000"/>
          <w:sz w:val="24"/>
          <w:szCs w:val="24"/>
          <w:lang w:eastAsia="en-US"/>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.4. Pagar à Contratada o valor resultante da prestação do serviço, no prazo e condições estabelecidas neste Termo de Referência;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00B32091">
        <w:rPr>
          <w:color w:val="000000"/>
          <w:sz w:val="24"/>
          <w:szCs w:val="24"/>
          <w:lang w:eastAsia="en-US"/>
        </w:rPr>
        <w:t>5</w:t>
      </w:r>
      <w:r w:rsidRPr="006C70CC">
        <w:rPr>
          <w:color w:val="000000"/>
          <w:sz w:val="24"/>
          <w:szCs w:val="24"/>
          <w:lang w:eastAsia="en-US"/>
        </w:rPr>
        <w:t xml:space="preserve">. Não praticar atos de ingerência na administração da Contratada, tais como: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lastRenderedPageBreak/>
        <w:t xml:space="preserve"> 8</w:t>
      </w:r>
      <w:r w:rsidR="00B32091">
        <w:rPr>
          <w:color w:val="000000"/>
          <w:sz w:val="24"/>
          <w:szCs w:val="24"/>
          <w:lang w:eastAsia="en-US"/>
        </w:rPr>
        <w:t>.5</w:t>
      </w:r>
      <w:r w:rsidRPr="006C70CC">
        <w:rPr>
          <w:color w:val="000000"/>
          <w:sz w:val="24"/>
          <w:szCs w:val="24"/>
          <w:lang w:eastAsia="en-US"/>
        </w:rPr>
        <w:t xml:space="preserve">.1.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6C70CC" w:rsidRDefault="006C70CC" w:rsidP="006C70CC">
      <w:pPr>
        <w:ind w:firstLine="709"/>
        <w:jc w:val="both"/>
        <w:rPr>
          <w:color w:val="000000"/>
          <w:sz w:val="24"/>
          <w:szCs w:val="24"/>
          <w:lang w:eastAsia="en-US"/>
        </w:rPr>
      </w:pPr>
    </w:p>
    <w:p w:rsidR="00B32091" w:rsidRDefault="006C70CC" w:rsidP="006C70CC">
      <w:pPr>
        <w:ind w:firstLine="709"/>
        <w:jc w:val="both"/>
        <w:rPr>
          <w:color w:val="000000"/>
          <w:sz w:val="24"/>
          <w:szCs w:val="24"/>
          <w:lang w:eastAsia="en-US"/>
        </w:rPr>
      </w:pPr>
      <w:r>
        <w:rPr>
          <w:color w:val="000000"/>
          <w:sz w:val="24"/>
          <w:szCs w:val="24"/>
          <w:lang w:eastAsia="en-US"/>
        </w:rPr>
        <w:t>8</w:t>
      </w:r>
      <w:r w:rsidR="00B32091">
        <w:rPr>
          <w:color w:val="000000"/>
          <w:sz w:val="24"/>
          <w:szCs w:val="24"/>
          <w:lang w:eastAsia="en-US"/>
        </w:rPr>
        <w:t>.5</w:t>
      </w:r>
      <w:r w:rsidRPr="006C70CC">
        <w:rPr>
          <w:color w:val="000000"/>
          <w:sz w:val="24"/>
          <w:szCs w:val="24"/>
          <w:lang w:eastAsia="en-US"/>
        </w:rPr>
        <w:t>.2. Direcionar a contratação de pessoas para trabalhar nas empresas Contratadas;</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t>8</w:t>
      </w:r>
      <w:r w:rsidR="00B32091">
        <w:rPr>
          <w:color w:val="000000"/>
          <w:sz w:val="24"/>
          <w:szCs w:val="24"/>
          <w:lang w:eastAsia="en-US"/>
        </w:rPr>
        <w:t>.6</w:t>
      </w:r>
      <w:r w:rsidRPr="006C70CC">
        <w:rPr>
          <w:color w:val="000000"/>
          <w:sz w:val="24"/>
          <w:szCs w:val="24"/>
          <w:lang w:eastAsia="en-US"/>
        </w:rPr>
        <w:t xml:space="preserve">. Fornecer por escrito as informações necessárias para o desenvolvimento dos serviços objeto </w:t>
      </w:r>
      <w:r w:rsidR="0096115E">
        <w:rPr>
          <w:color w:val="000000"/>
          <w:sz w:val="24"/>
          <w:szCs w:val="24"/>
          <w:lang w:eastAsia="en-US"/>
        </w:rPr>
        <w:t>desta contratação</w:t>
      </w: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003363B1">
        <w:rPr>
          <w:color w:val="000000"/>
          <w:sz w:val="24"/>
          <w:szCs w:val="24"/>
          <w:lang w:eastAsia="en-US"/>
        </w:rPr>
        <w:t>.7</w:t>
      </w:r>
      <w:r w:rsidRPr="006C70CC">
        <w:rPr>
          <w:color w:val="000000"/>
          <w:sz w:val="24"/>
          <w:szCs w:val="24"/>
          <w:lang w:eastAsia="en-US"/>
        </w:rPr>
        <w:t>. Cientificar o órgão de representação judicial da Advocacia-Geral da União para adoção das medidas cabíveis quando do descumprimento das obrigações pela Contratada;</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t>8</w:t>
      </w:r>
      <w:r w:rsidR="003363B1">
        <w:rPr>
          <w:color w:val="000000"/>
          <w:sz w:val="24"/>
          <w:szCs w:val="24"/>
          <w:lang w:eastAsia="en-US"/>
        </w:rPr>
        <w:t>.8</w:t>
      </w:r>
      <w:r w:rsidRPr="006C70CC">
        <w:rPr>
          <w:color w:val="000000"/>
          <w:sz w:val="24"/>
          <w:szCs w:val="24"/>
          <w:lang w:eastAsia="en-US"/>
        </w:rPr>
        <w:t xml:space="preserve">. Arquivar, entre outros documentos, projetos, "as built", especificações técnicas, orçamentos, termos de recebimento, contratos e aditamentos, relatórios de inspeções técnicas após o recebimento do serviço e notificações expedidas; </w:t>
      </w:r>
    </w:p>
    <w:p w:rsidR="006C70CC" w:rsidRDefault="006C70CC" w:rsidP="006C70CC">
      <w:pPr>
        <w:ind w:firstLine="709"/>
        <w:jc w:val="both"/>
        <w:rPr>
          <w:color w:val="000000"/>
          <w:sz w:val="24"/>
          <w:szCs w:val="24"/>
          <w:lang w:eastAsia="en-US"/>
        </w:rPr>
      </w:pPr>
    </w:p>
    <w:p w:rsidR="005B54E4" w:rsidRPr="00660C08" w:rsidRDefault="00B91613" w:rsidP="00DC0D49">
      <w:pPr>
        <w:autoSpaceDE w:val="0"/>
        <w:autoSpaceDN w:val="0"/>
        <w:adjustRightInd w:val="0"/>
        <w:rPr>
          <w:b/>
          <w:bCs/>
          <w:color w:val="000000"/>
          <w:sz w:val="24"/>
          <w:szCs w:val="24"/>
        </w:rPr>
      </w:pPr>
      <w:r w:rsidRPr="00660C08">
        <w:rPr>
          <w:b/>
          <w:color w:val="000000"/>
          <w:sz w:val="24"/>
          <w:szCs w:val="24"/>
          <w:lang w:eastAsia="en-US"/>
        </w:rPr>
        <w:t>9</w:t>
      </w:r>
      <w:r w:rsidR="008F0237" w:rsidRPr="00660C08">
        <w:rPr>
          <w:b/>
          <w:color w:val="000000"/>
          <w:sz w:val="24"/>
          <w:szCs w:val="24"/>
          <w:lang w:eastAsia="en-US"/>
        </w:rPr>
        <w:t xml:space="preserve">. </w:t>
      </w:r>
      <w:r w:rsidR="005B54E4" w:rsidRPr="00660C08">
        <w:rPr>
          <w:b/>
          <w:bCs/>
          <w:color w:val="000000"/>
          <w:sz w:val="24"/>
          <w:szCs w:val="24"/>
        </w:rPr>
        <w:t xml:space="preserve">DA SUBCONTRATAÇÃO </w:t>
      </w:r>
    </w:p>
    <w:p w:rsidR="005B54E4" w:rsidRPr="00660C08" w:rsidRDefault="005B54E4" w:rsidP="00DC0D49">
      <w:pPr>
        <w:autoSpaceDE w:val="0"/>
        <w:autoSpaceDN w:val="0"/>
        <w:adjustRightInd w:val="0"/>
        <w:rPr>
          <w:color w:val="000000"/>
          <w:sz w:val="24"/>
          <w:szCs w:val="24"/>
        </w:rPr>
      </w:pPr>
    </w:p>
    <w:p w:rsidR="005B54E4" w:rsidRPr="00660C08" w:rsidRDefault="00660C08" w:rsidP="00660C08">
      <w:pPr>
        <w:autoSpaceDE w:val="0"/>
        <w:autoSpaceDN w:val="0"/>
        <w:adjustRightInd w:val="0"/>
        <w:jc w:val="both"/>
        <w:rPr>
          <w:color w:val="000000"/>
          <w:sz w:val="24"/>
          <w:szCs w:val="24"/>
        </w:rPr>
      </w:pPr>
      <w:r w:rsidRPr="00660C08">
        <w:rPr>
          <w:color w:val="000000"/>
          <w:sz w:val="24"/>
          <w:szCs w:val="24"/>
        </w:rPr>
        <w:t xml:space="preserve">            </w:t>
      </w:r>
      <w:r w:rsidR="00992222" w:rsidRPr="00660C08">
        <w:rPr>
          <w:color w:val="000000"/>
          <w:sz w:val="24"/>
          <w:szCs w:val="24"/>
        </w:rPr>
        <w:t xml:space="preserve">9.1. </w:t>
      </w:r>
      <w:r w:rsidR="005B54E4" w:rsidRPr="00660C08">
        <w:rPr>
          <w:color w:val="000000"/>
          <w:sz w:val="24"/>
          <w:szCs w:val="24"/>
        </w:rPr>
        <w:t>Não será admi</w:t>
      </w:r>
      <w:r w:rsidR="00901C77" w:rsidRPr="00660C08">
        <w:rPr>
          <w:color w:val="000000"/>
          <w:sz w:val="24"/>
          <w:szCs w:val="24"/>
        </w:rPr>
        <w:t>tida a subcontratação do objeto</w:t>
      </w:r>
      <w:r w:rsidR="00800858" w:rsidRPr="00660C08">
        <w:rPr>
          <w:color w:val="000000"/>
          <w:sz w:val="24"/>
          <w:szCs w:val="24"/>
        </w:rPr>
        <w:t>.</w:t>
      </w:r>
    </w:p>
    <w:p w:rsidR="00E13F82" w:rsidRDefault="00E13F82" w:rsidP="00660C08">
      <w:pPr>
        <w:autoSpaceDE w:val="0"/>
        <w:autoSpaceDN w:val="0"/>
        <w:adjustRightInd w:val="0"/>
        <w:ind w:firstLine="709"/>
        <w:jc w:val="both"/>
        <w:rPr>
          <w:b/>
          <w:bCs/>
          <w:color w:val="000000"/>
          <w:sz w:val="24"/>
          <w:szCs w:val="24"/>
        </w:rPr>
      </w:pPr>
    </w:p>
    <w:p w:rsidR="005B54E4" w:rsidRPr="00660C08" w:rsidRDefault="00B91613" w:rsidP="00DC0D49">
      <w:pPr>
        <w:autoSpaceDE w:val="0"/>
        <w:autoSpaceDN w:val="0"/>
        <w:adjustRightInd w:val="0"/>
        <w:rPr>
          <w:color w:val="000000"/>
          <w:sz w:val="24"/>
          <w:szCs w:val="24"/>
        </w:rPr>
      </w:pPr>
      <w:r w:rsidRPr="00660C08">
        <w:rPr>
          <w:b/>
          <w:bCs/>
          <w:color w:val="000000"/>
          <w:sz w:val="24"/>
          <w:szCs w:val="24"/>
        </w:rPr>
        <w:t>10.</w:t>
      </w:r>
      <w:r w:rsidR="005B54E4" w:rsidRPr="00660C08">
        <w:rPr>
          <w:b/>
          <w:bCs/>
          <w:color w:val="000000"/>
          <w:sz w:val="24"/>
          <w:szCs w:val="24"/>
        </w:rPr>
        <w:t xml:space="preserve"> DO CONTROLE E FISCALIZAÇÃO DA EXECUÇÃO </w:t>
      </w:r>
    </w:p>
    <w:p w:rsidR="005B54E4" w:rsidRPr="00660C08" w:rsidRDefault="005B54E4" w:rsidP="00DC0D49">
      <w:pPr>
        <w:autoSpaceDE w:val="0"/>
        <w:autoSpaceDN w:val="0"/>
        <w:adjustRightInd w:val="0"/>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A contratação deverá ser executada fielmente pelas partes, de acordo com as normas da Lei nº 14.133, de 2021, e cada parte responderá pelas consequências de sua inexecução total ou parcial</w:t>
      </w:r>
      <w:r w:rsidR="003363B1">
        <w:rPr>
          <w:color w:val="000000"/>
          <w:sz w:val="24"/>
          <w:szCs w:val="24"/>
        </w:rPr>
        <w:t>.</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Em caso de impedimento, ordem de paralisação ou suspensão do serviço, o cronograma de execução será prorrogado automaticamente pelo tempo correspondente, anotadas tais circunstâncias mediante simples apostila</w:t>
      </w:r>
      <w:r w:rsidR="003363B1">
        <w:rPr>
          <w:color w:val="000000"/>
          <w:sz w:val="24"/>
          <w:szCs w:val="24"/>
        </w:rPr>
        <w:t>.</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 execução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deverá ser acompanhada e fiscalizada pelo(s) fiscal(is) </w:t>
      </w:r>
      <w:r w:rsidR="00C344BA">
        <w:rPr>
          <w:color w:val="000000"/>
          <w:sz w:val="24"/>
          <w:szCs w:val="24"/>
          <w:lang w:eastAsia="en-US"/>
        </w:rPr>
        <w:t>da contratação</w:t>
      </w:r>
      <w:r w:rsidRPr="00660C08">
        <w:rPr>
          <w:color w:val="000000"/>
          <w:sz w:val="24"/>
          <w:szCs w:val="24"/>
        </w:rPr>
        <w:t>, ou pelos respectivos substitutos</w:t>
      </w:r>
      <w:r w:rsidR="003363B1">
        <w:rPr>
          <w:color w:val="000000"/>
          <w:sz w:val="24"/>
          <w:szCs w:val="24"/>
        </w:rPr>
        <w:t>.</w:t>
      </w:r>
    </w:p>
    <w:p w:rsidR="00800858" w:rsidRPr="00660C08" w:rsidRDefault="00800858" w:rsidP="00660C08">
      <w:pPr>
        <w:autoSpaceDE w:val="0"/>
        <w:autoSpaceDN w:val="0"/>
        <w:adjustRightInd w:val="0"/>
        <w:ind w:firstLine="709"/>
        <w:jc w:val="both"/>
        <w:rPr>
          <w:color w:val="000000"/>
          <w:sz w:val="24"/>
          <w:szCs w:val="24"/>
        </w:rPr>
      </w:pPr>
    </w:p>
    <w:p w:rsidR="0080085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fiscal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anotará em registro próprio todas as ocorrências relacionadas à execução </w:t>
      </w:r>
      <w:r w:rsidR="00C344BA">
        <w:rPr>
          <w:color w:val="000000"/>
          <w:sz w:val="24"/>
          <w:szCs w:val="24"/>
          <w:lang w:eastAsia="en-US"/>
        </w:rPr>
        <w:t>da contratação</w:t>
      </w:r>
      <w:r w:rsidRPr="00660C08">
        <w:rPr>
          <w:color w:val="000000"/>
          <w:sz w:val="24"/>
          <w:szCs w:val="24"/>
        </w:rPr>
        <w:t>, determinando o que for necessário para a regularização das faltas ou dos defeitos observados</w:t>
      </w:r>
      <w:r w:rsidR="003363B1">
        <w:rPr>
          <w:color w:val="000000"/>
          <w:sz w:val="24"/>
          <w:szCs w:val="24"/>
        </w:rPr>
        <w:t>.</w:t>
      </w:r>
    </w:p>
    <w:p w:rsidR="002D221A" w:rsidRPr="002D221A" w:rsidRDefault="002D221A" w:rsidP="002D221A">
      <w:pPr>
        <w:pStyle w:val="PargrafodaLista"/>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fiscal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informará a seus superiores, em tempo hábil para a adoção das medidas convenientes, a situação que demandar decisão ou providência</w:t>
      </w:r>
      <w:r w:rsidR="003363B1">
        <w:rPr>
          <w:color w:val="000000"/>
          <w:sz w:val="24"/>
          <w:szCs w:val="24"/>
        </w:rPr>
        <w:t xml:space="preserve"> que ultrapasse sua competência.</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 A indicação ou a manutenção do preposto da empresa poderá ser recusada pelo órgão ou entidade, desde que devidamente justificada, devendo a empresa designar outro para o exercício da atividade</w:t>
      </w:r>
      <w:r w:rsidR="003363B1">
        <w:rPr>
          <w:color w:val="000000"/>
          <w:sz w:val="24"/>
          <w:szCs w:val="24"/>
        </w:rPr>
        <w:t>.</w:t>
      </w:r>
    </w:p>
    <w:p w:rsidR="00800858" w:rsidRPr="00660C08" w:rsidRDefault="00800858" w:rsidP="00660C08">
      <w:pPr>
        <w:pStyle w:val="PargrafodaLista"/>
        <w:ind w:left="0" w:firstLine="709"/>
        <w:contextualSpacing w:val="0"/>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contratado será obrigado a reparar, corrigir, remover, reconstruir ou substituir, a suas expensas, no total ou em parte, o objeto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em que se verificarem vícios, defeitos ou incorreções resultantes de sua execução ou de materiais nela empregados</w:t>
      </w:r>
      <w:r w:rsidR="003363B1">
        <w:rPr>
          <w:color w:val="000000"/>
          <w:sz w:val="24"/>
          <w:szCs w:val="24"/>
        </w:rPr>
        <w:t>.</w:t>
      </w:r>
    </w:p>
    <w:p w:rsidR="00800858" w:rsidRPr="00660C08" w:rsidRDefault="00800858" w:rsidP="00660C08">
      <w:pPr>
        <w:pStyle w:val="PargrafodaLista"/>
        <w:ind w:left="0" w:firstLine="709"/>
        <w:contextualSpacing w:val="0"/>
        <w:rPr>
          <w:color w:val="000000"/>
          <w:sz w:val="24"/>
          <w:szCs w:val="24"/>
        </w:rPr>
      </w:pPr>
    </w:p>
    <w:p w:rsidR="00800858" w:rsidRPr="00660C08" w:rsidRDefault="00800858" w:rsidP="00660C08">
      <w:pPr>
        <w:pStyle w:val="PargrafodaLista"/>
        <w:numPr>
          <w:ilvl w:val="2"/>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contratado será responsável pelos danos causados diretamente à Administração ou a terceiros em razão da execução </w:t>
      </w:r>
      <w:r w:rsidR="00C344BA">
        <w:rPr>
          <w:color w:val="000000"/>
          <w:sz w:val="24"/>
          <w:szCs w:val="24"/>
          <w:lang w:eastAsia="en-US"/>
        </w:rPr>
        <w:t>da contratação</w:t>
      </w:r>
      <w:r w:rsidRPr="00660C08">
        <w:rPr>
          <w:color w:val="000000"/>
          <w:sz w:val="24"/>
          <w:szCs w:val="24"/>
        </w:rPr>
        <w:t>, e não excluirá nem reduzirá essa responsabilidade a fiscalização ou o acompanhamento pelo contratante</w:t>
      </w:r>
      <w:r w:rsidR="003363B1">
        <w:rPr>
          <w:color w:val="000000"/>
          <w:sz w:val="24"/>
          <w:szCs w:val="24"/>
        </w:rPr>
        <w:t>.</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Somente o contratado será responsável pelos encargos trabalhistas, previdenciários, fiscais e comerciais resultantes da execução </w:t>
      </w:r>
      <w:r w:rsidR="00C344BA">
        <w:rPr>
          <w:color w:val="000000"/>
          <w:sz w:val="24"/>
          <w:szCs w:val="24"/>
          <w:lang w:eastAsia="en-US"/>
        </w:rPr>
        <w:t>da contratação</w:t>
      </w:r>
      <w:r w:rsidR="003363B1">
        <w:rPr>
          <w:color w:val="000000"/>
          <w:sz w:val="24"/>
          <w:szCs w:val="24"/>
        </w:rPr>
        <w:t>.</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 inadimplência do contratado em relação aos encargos trabalhistas, fiscais e comerciais não transferirá à Administração a responsabilidade pelo seu pagamento e não poderá onerar o objeto </w:t>
      </w:r>
      <w:r w:rsidR="00C344BA">
        <w:rPr>
          <w:color w:val="000000"/>
          <w:sz w:val="24"/>
          <w:szCs w:val="24"/>
          <w:lang w:eastAsia="en-US"/>
        </w:rPr>
        <w:t>da contratação</w:t>
      </w:r>
      <w:r w:rsidR="003363B1">
        <w:rPr>
          <w:color w:val="000000"/>
          <w:sz w:val="24"/>
          <w:szCs w:val="24"/>
        </w:rPr>
        <w:t>.</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As comunicações entre o órgão ou entidade e a contratada devem ser realizadas por escrito sempre que o ato exigir tal formalidade, admitindo-se, excepcionalmente, o uso de mensagem eletrônica para esse fim</w:t>
      </w:r>
      <w:r w:rsidR="005637DD">
        <w:rPr>
          <w:color w:val="000000"/>
          <w:sz w:val="24"/>
          <w:szCs w:val="24"/>
        </w:rPr>
        <w:t>.</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O órgão ou entidade poderá convocar representante da empresa para adoção de providências que devam ser cumpridas de imediato</w:t>
      </w:r>
      <w:r w:rsidR="005637DD">
        <w:rPr>
          <w:color w:val="000000"/>
          <w:sz w:val="24"/>
          <w:szCs w:val="24"/>
        </w:rPr>
        <w:t>.</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Antes do pagamento da nota fiscal ou da fatura, deverá ser consultada a situação da empresa junto ao SICAF. </w:t>
      </w:r>
    </w:p>
    <w:p w:rsidR="003363B1" w:rsidRPr="00660C08" w:rsidRDefault="003363B1" w:rsidP="00660C08">
      <w:pPr>
        <w:autoSpaceDE w:val="0"/>
        <w:autoSpaceDN w:val="0"/>
        <w:adjustRightInd w:val="0"/>
        <w:ind w:firstLine="709"/>
        <w:jc w:val="both"/>
        <w:rPr>
          <w:color w:val="000000"/>
          <w:sz w:val="24"/>
          <w:szCs w:val="24"/>
        </w:rPr>
      </w:pPr>
    </w:p>
    <w:p w:rsidR="00EE168D" w:rsidRPr="00660C08" w:rsidRDefault="00EE168D" w:rsidP="000A0DF3">
      <w:pPr>
        <w:pStyle w:val="PargrafodaLista"/>
        <w:numPr>
          <w:ilvl w:val="0"/>
          <w:numId w:val="25"/>
        </w:numPr>
        <w:jc w:val="both"/>
        <w:rPr>
          <w:b/>
          <w:color w:val="000000"/>
          <w:sz w:val="24"/>
          <w:szCs w:val="24"/>
          <w:lang w:eastAsia="en-US"/>
        </w:rPr>
      </w:pPr>
      <w:r w:rsidRPr="00660C08">
        <w:rPr>
          <w:b/>
          <w:color w:val="000000"/>
          <w:sz w:val="24"/>
          <w:szCs w:val="24"/>
          <w:lang w:eastAsia="en-US"/>
        </w:rPr>
        <w:t xml:space="preserve">DO RECEBIMENTO DO OBJETO </w:t>
      </w:r>
    </w:p>
    <w:p w:rsidR="00EE168D" w:rsidRPr="00660C08" w:rsidRDefault="00EE168D" w:rsidP="00DC0D49">
      <w:pPr>
        <w:jc w:val="both"/>
        <w:rPr>
          <w:color w:val="000000"/>
          <w:sz w:val="24"/>
          <w:szCs w:val="24"/>
          <w:lang w:eastAsia="en-US"/>
        </w:rPr>
      </w:pPr>
    </w:p>
    <w:p w:rsidR="001912C8" w:rsidRDefault="001912C8" w:rsidP="001912C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empresa </w:t>
      </w:r>
      <w:r w:rsidR="005637DD">
        <w:rPr>
          <w:color w:val="000000"/>
          <w:sz w:val="24"/>
          <w:szCs w:val="24"/>
          <w:lang w:eastAsia="en-US"/>
        </w:rPr>
        <w:t>vencedorá</w:t>
      </w:r>
      <w:r w:rsidRPr="001912C8">
        <w:rPr>
          <w:color w:val="000000"/>
          <w:sz w:val="24"/>
          <w:szCs w:val="24"/>
          <w:lang w:eastAsia="en-US"/>
        </w:rPr>
        <w:t xml:space="preserve"> deverá expedir e efetuar a entrega </w:t>
      </w:r>
      <w:r w:rsidR="005637DD">
        <w:rPr>
          <w:color w:val="000000"/>
          <w:sz w:val="24"/>
          <w:szCs w:val="24"/>
          <w:lang w:eastAsia="en-US"/>
        </w:rPr>
        <w:t>do objeto</w:t>
      </w:r>
      <w:r w:rsidRPr="001912C8">
        <w:rPr>
          <w:color w:val="000000"/>
          <w:sz w:val="24"/>
          <w:szCs w:val="24"/>
          <w:lang w:eastAsia="en-US"/>
        </w:rPr>
        <w:t xml:space="preserve"> </w:t>
      </w:r>
      <w:r w:rsidR="005637DD">
        <w:rPr>
          <w:color w:val="000000"/>
          <w:sz w:val="24"/>
          <w:szCs w:val="24"/>
          <w:lang w:eastAsia="en-US"/>
        </w:rPr>
        <w:t>imediatamente após a assinatura do contrato.</w:t>
      </w:r>
      <w:r w:rsidRPr="001912C8">
        <w:rPr>
          <w:color w:val="000000"/>
          <w:sz w:val="24"/>
          <w:szCs w:val="24"/>
          <w:lang w:eastAsia="en-US"/>
        </w:rPr>
        <w:t xml:space="preserve"> </w:t>
      </w:r>
    </w:p>
    <w:p w:rsidR="001912C8" w:rsidRDefault="001912C8" w:rsidP="001912C8">
      <w:pPr>
        <w:pStyle w:val="PargrafodaLista"/>
        <w:ind w:left="709"/>
        <w:contextualSpacing w:val="0"/>
        <w:jc w:val="both"/>
        <w:rPr>
          <w:color w:val="000000"/>
          <w:sz w:val="24"/>
          <w:szCs w:val="24"/>
          <w:lang w:eastAsia="en-US"/>
        </w:rPr>
      </w:pPr>
    </w:p>
    <w:p w:rsidR="001912C8" w:rsidRPr="001912C8" w:rsidRDefault="001912C8" w:rsidP="001912C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Juntamente com a entrega </w:t>
      </w:r>
      <w:r w:rsidR="005637DD">
        <w:rPr>
          <w:color w:val="000000"/>
          <w:sz w:val="24"/>
          <w:szCs w:val="24"/>
          <w:lang w:eastAsia="en-US"/>
        </w:rPr>
        <w:t>do objeto</w:t>
      </w:r>
      <w:r w:rsidRPr="001912C8">
        <w:rPr>
          <w:color w:val="000000"/>
          <w:sz w:val="24"/>
          <w:szCs w:val="24"/>
          <w:lang w:eastAsia="en-US"/>
        </w:rPr>
        <w:t xml:space="preserve">, a Contratada deverá apresentar à Gerência de Aquisições e Contratos (contratos@aem.ms.gov.br) o boleto/fatura para que, após ateste por servidor competente, sejam adotados os procedimentos afetos ao pagamento. </w:t>
      </w:r>
    </w:p>
    <w:p w:rsidR="001912C8" w:rsidRPr="001912C8" w:rsidRDefault="001912C8" w:rsidP="001912C8">
      <w:pPr>
        <w:jc w:val="both"/>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Contratada deverá fornecer todo o suporte necessário e suficiente para a dinamização, atendimento e concretização dos vários feitos e etapas do seguro.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execução provisória ou definitiva do serviço não exclui a responsabilidade da Contratada pelos danos resultantes da má execução dos serviços contratados. </w:t>
      </w: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recebimento se dará somente após a comprovação da emissão da </w:t>
      </w:r>
      <w:r w:rsidR="005637DD">
        <w:rPr>
          <w:color w:val="000000"/>
          <w:sz w:val="24"/>
          <w:szCs w:val="24"/>
          <w:lang w:eastAsia="en-US"/>
        </w:rPr>
        <w:t>entrega do objeto.</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 (Lei n° 10.406, de 2002).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servidor responsável emitirá termo circunstanciado para efeito de recebimento definitivo dos serviços prestados, com base nos relatórios e documentação apresentados, e comunicará a Contratada para que emita a Nota Fiscal ou Fatura com o valor exato dimensionado pela fiscalização. </w:t>
      </w:r>
    </w:p>
    <w:p w:rsidR="001912C8" w:rsidRPr="001912C8" w:rsidRDefault="001912C8" w:rsidP="001912C8">
      <w:pPr>
        <w:pStyle w:val="PargrafodaLista"/>
        <w:rPr>
          <w:color w:val="000000"/>
          <w:sz w:val="24"/>
          <w:szCs w:val="24"/>
          <w:lang w:eastAsia="en-US"/>
        </w:rPr>
      </w:pPr>
    </w:p>
    <w:p w:rsidR="00EE168D" w:rsidRPr="00660C0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Os serviços poderão ser rejeitados, no todo ou em parte, quando em desacordo com as especificações constantes neste Termo de Referência e na proposta, devendo ser corrigidos/refeitos/substituídos, às custas da Contratada, sem preju</w:t>
      </w:r>
      <w:r>
        <w:rPr>
          <w:color w:val="000000"/>
          <w:sz w:val="24"/>
          <w:szCs w:val="24"/>
          <w:lang w:eastAsia="en-US"/>
        </w:rPr>
        <w:t>ízo da aplicação de penalidades</w:t>
      </w:r>
      <w:r w:rsidR="000A0DF3" w:rsidRPr="00660C08">
        <w:rPr>
          <w:color w:val="000000"/>
          <w:sz w:val="24"/>
          <w:szCs w:val="24"/>
          <w:lang w:eastAsia="en-US"/>
        </w:rPr>
        <w:t>.</w:t>
      </w:r>
    </w:p>
    <w:p w:rsidR="000A0DF3" w:rsidRDefault="000A0DF3" w:rsidP="000A0DF3">
      <w:pPr>
        <w:pStyle w:val="PargrafodaLista"/>
        <w:ind w:left="480"/>
        <w:jc w:val="both"/>
        <w:rPr>
          <w:color w:val="000000"/>
          <w:sz w:val="24"/>
          <w:szCs w:val="24"/>
          <w:lang w:eastAsia="en-US"/>
        </w:rPr>
      </w:pPr>
    </w:p>
    <w:p w:rsidR="00EE168D" w:rsidRPr="00660C08" w:rsidRDefault="00EE168D" w:rsidP="000A0DF3">
      <w:pPr>
        <w:pStyle w:val="PargrafodaLista"/>
        <w:numPr>
          <w:ilvl w:val="0"/>
          <w:numId w:val="25"/>
        </w:numPr>
        <w:jc w:val="both"/>
        <w:rPr>
          <w:b/>
          <w:color w:val="000000"/>
          <w:sz w:val="24"/>
          <w:szCs w:val="24"/>
          <w:lang w:eastAsia="en-US"/>
        </w:rPr>
      </w:pPr>
      <w:r w:rsidRPr="00660C08">
        <w:rPr>
          <w:b/>
          <w:color w:val="000000"/>
          <w:sz w:val="24"/>
          <w:szCs w:val="24"/>
          <w:lang w:eastAsia="en-US"/>
        </w:rPr>
        <w:t>DO PAGAMENTO</w:t>
      </w:r>
    </w:p>
    <w:p w:rsidR="00EE168D" w:rsidRPr="00660C08" w:rsidRDefault="00EE168D" w:rsidP="00DC0D49">
      <w:pPr>
        <w:jc w:val="both"/>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 xml:space="preserve">A emissão da Nota Fiscal/Fatura deve ser precedida do recebimento definitivo dos serviços. </w:t>
      </w:r>
    </w:p>
    <w:p w:rsidR="00D7015D" w:rsidRDefault="00D7015D" w:rsidP="00D7015D">
      <w:pPr>
        <w:pStyle w:val="PargrafodaLista"/>
        <w:ind w:left="709"/>
        <w:contextualSpacing w:val="0"/>
        <w:jc w:val="both"/>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A nota fiscal, e/ou fatura, deverá ser emitida em nome do Órgão Contratante e será precedida do recebimento definitivo dos materiais, conforme este Termo de Referência.</w:t>
      </w:r>
    </w:p>
    <w:p w:rsidR="00D7015D" w:rsidRDefault="00D7015D" w:rsidP="00D7015D">
      <w:pPr>
        <w:pStyle w:val="PargrafodaLista"/>
        <w:ind w:left="709"/>
        <w:contextualSpacing w:val="0"/>
        <w:jc w:val="both"/>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 xml:space="preserve">A apresentação da Nota Fiscal/Fatura Eletrônica e dos demais documentos necessários ao atesto e pagamento deverão ocorrer sempre em conjunto e exclusivamente </w:t>
      </w:r>
      <w:r>
        <w:rPr>
          <w:color w:val="000000"/>
          <w:sz w:val="24"/>
          <w:szCs w:val="24"/>
          <w:lang w:eastAsia="en-US"/>
        </w:rPr>
        <w:t xml:space="preserve">pelo e-mail </w:t>
      </w:r>
      <w:r w:rsidRPr="00D7015D">
        <w:rPr>
          <w:color w:val="000000"/>
          <w:sz w:val="24"/>
          <w:szCs w:val="24"/>
          <w:lang w:eastAsia="en-US"/>
        </w:rPr>
        <w:t>da CONTRATANTE</w:t>
      </w:r>
      <w:r>
        <w:rPr>
          <w:color w:val="000000"/>
          <w:sz w:val="24"/>
          <w:szCs w:val="24"/>
          <w:lang w:eastAsia="en-US"/>
        </w:rPr>
        <w:t>.</w:t>
      </w:r>
      <w:r w:rsidRPr="00D7015D">
        <w:rPr>
          <w:color w:val="000000"/>
          <w:sz w:val="24"/>
          <w:szCs w:val="24"/>
          <w:lang w:eastAsia="en-US"/>
        </w:rPr>
        <w:t xml:space="preserve"> </w:t>
      </w:r>
    </w:p>
    <w:p w:rsidR="00D7015D" w:rsidRPr="00D7015D" w:rsidRDefault="00D7015D" w:rsidP="00D7015D">
      <w:pPr>
        <w:pStyle w:val="PargrafodaLista"/>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62 da Lei nº 14.133/2021. </w:t>
      </w:r>
    </w:p>
    <w:p w:rsidR="00D7015D" w:rsidRDefault="00D7015D" w:rsidP="00D7015D">
      <w:pPr>
        <w:pStyle w:val="PargrafodaLista"/>
        <w:ind w:left="709"/>
        <w:contextualSpacing w:val="0"/>
        <w:jc w:val="both"/>
        <w:rPr>
          <w:color w:val="000000"/>
          <w:sz w:val="24"/>
          <w:szCs w:val="24"/>
          <w:lang w:eastAsia="en-US"/>
        </w:rPr>
      </w:pPr>
    </w:p>
    <w:p w:rsidR="008067DB" w:rsidRDefault="00D7015D" w:rsidP="00D7015D">
      <w:pPr>
        <w:pStyle w:val="PargrafodaLista"/>
        <w:numPr>
          <w:ilvl w:val="2"/>
          <w:numId w:val="25"/>
        </w:numPr>
        <w:ind w:firstLine="131"/>
        <w:contextualSpacing w:val="0"/>
        <w:jc w:val="both"/>
        <w:rPr>
          <w:color w:val="000000"/>
          <w:sz w:val="24"/>
          <w:szCs w:val="24"/>
          <w:lang w:eastAsia="en-US"/>
        </w:rPr>
      </w:pPr>
      <w:r w:rsidRPr="00D7015D">
        <w:rPr>
          <w:color w:val="000000"/>
          <w:sz w:val="24"/>
          <w:szCs w:val="24"/>
          <w:lang w:eastAsia="en-US"/>
        </w:rPr>
        <w:t xml:space="preserve">Constatando-se, junto ao SICAF, a situação de irregularidade do fornecedor contratado, deverão ser tomadas as providências previstas no art. 31 da Instrução Normativa nº 3, de 26 de abril de 2018. </w:t>
      </w:r>
    </w:p>
    <w:p w:rsidR="008067DB" w:rsidRDefault="008067DB" w:rsidP="008067DB">
      <w:pPr>
        <w:pStyle w:val="PargrafodaLista"/>
        <w:ind w:left="851"/>
        <w:contextualSpacing w:val="0"/>
        <w:jc w:val="both"/>
        <w:rPr>
          <w:color w:val="000000"/>
          <w:sz w:val="24"/>
          <w:szCs w:val="24"/>
          <w:lang w:eastAsia="en-US"/>
        </w:rPr>
      </w:pPr>
    </w:p>
    <w:p w:rsidR="00D7015D" w:rsidRDefault="00D7015D" w:rsidP="00D7015D">
      <w:pPr>
        <w:pStyle w:val="PargrafodaLista"/>
        <w:numPr>
          <w:ilvl w:val="2"/>
          <w:numId w:val="25"/>
        </w:numPr>
        <w:ind w:firstLine="131"/>
        <w:contextualSpacing w:val="0"/>
        <w:jc w:val="both"/>
        <w:rPr>
          <w:color w:val="000000"/>
          <w:sz w:val="24"/>
          <w:szCs w:val="24"/>
          <w:lang w:eastAsia="en-US"/>
        </w:rPr>
      </w:pPr>
      <w:r w:rsidRPr="00D7015D">
        <w:rPr>
          <w:color w:val="000000"/>
          <w:sz w:val="24"/>
          <w:szCs w:val="24"/>
          <w:lang w:eastAsia="en-US"/>
        </w:rPr>
        <w:t>O setor competente para proceder o pagamento deve verificar se a Nota Fiscal ou Fatura apresentada expressa os elementos necessários e essenciais do documento, tais como:</w:t>
      </w:r>
    </w:p>
    <w:p w:rsidR="00D7015D" w:rsidRDefault="00D7015D" w:rsidP="00D7015D">
      <w:pPr>
        <w:pStyle w:val="PargrafodaLista"/>
        <w:ind w:left="851"/>
        <w:contextualSpacing w:val="0"/>
        <w:jc w:val="both"/>
        <w:rPr>
          <w:color w:val="000000"/>
          <w:sz w:val="24"/>
          <w:szCs w:val="24"/>
          <w:lang w:eastAsia="en-US"/>
        </w:rPr>
      </w:pPr>
    </w:p>
    <w:p w:rsidR="00D7015D" w:rsidRDefault="00D7015D" w:rsidP="00D7015D">
      <w:pPr>
        <w:pStyle w:val="PargrafodaLista"/>
        <w:numPr>
          <w:ilvl w:val="3"/>
          <w:numId w:val="25"/>
        </w:numPr>
        <w:ind w:firstLine="273"/>
        <w:contextualSpacing w:val="0"/>
        <w:jc w:val="both"/>
        <w:rPr>
          <w:color w:val="000000"/>
          <w:sz w:val="24"/>
          <w:szCs w:val="24"/>
          <w:lang w:eastAsia="en-US"/>
        </w:rPr>
      </w:pPr>
      <w:r w:rsidRPr="00D7015D">
        <w:rPr>
          <w:color w:val="000000"/>
          <w:sz w:val="24"/>
          <w:szCs w:val="24"/>
          <w:lang w:eastAsia="en-US"/>
        </w:rPr>
        <w:t>a) o prazo de validade; b) a data da emissão; c) os dados do contrato e do órgão contratante; d) o período de prestação dos serviços; e) o valor a pagar; e f) eventual destaque do valor de retenções tributárias cabíveis.</w:t>
      </w:r>
    </w:p>
    <w:p w:rsidR="00D7015D" w:rsidRDefault="00D7015D" w:rsidP="00D7015D">
      <w:pPr>
        <w:jc w:val="both"/>
        <w:rPr>
          <w:color w:val="000000"/>
          <w:sz w:val="24"/>
          <w:szCs w:val="24"/>
          <w:lang w:eastAsia="en-US"/>
        </w:rPr>
      </w:pPr>
    </w:p>
    <w:p w:rsidR="00D7015D" w:rsidRDefault="00D7015D" w:rsidP="00D7015D">
      <w:pPr>
        <w:pStyle w:val="PargrafodaLista"/>
        <w:numPr>
          <w:ilvl w:val="1"/>
          <w:numId w:val="25"/>
        </w:numPr>
        <w:jc w:val="both"/>
        <w:rPr>
          <w:color w:val="000000"/>
          <w:sz w:val="24"/>
          <w:szCs w:val="24"/>
          <w:lang w:eastAsia="en-US"/>
        </w:rPr>
      </w:pPr>
      <w:r>
        <w:rPr>
          <w:color w:val="000000"/>
          <w:sz w:val="24"/>
          <w:szCs w:val="24"/>
          <w:lang w:eastAsia="en-US"/>
        </w:rPr>
        <w:t xml:space="preserve"> </w:t>
      </w:r>
      <w:r w:rsidRPr="00D7015D">
        <w:rPr>
          <w:color w:val="000000"/>
          <w:sz w:val="24"/>
          <w:szCs w:val="24"/>
          <w:lang w:eastAsia="en-US"/>
        </w:rPr>
        <w:t xml:space="preserve">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 </w:t>
      </w:r>
    </w:p>
    <w:p w:rsidR="00D7015D" w:rsidRDefault="00D7015D" w:rsidP="00D7015D">
      <w:pPr>
        <w:pStyle w:val="PargrafodaLista"/>
        <w:ind w:left="1190"/>
        <w:jc w:val="both"/>
        <w:rPr>
          <w:color w:val="000000"/>
          <w:sz w:val="24"/>
          <w:szCs w:val="24"/>
          <w:lang w:eastAsia="en-US"/>
        </w:rPr>
      </w:pPr>
    </w:p>
    <w:p w:rsidR="00D7015D" w:rsidRDefault="00D7015D" w:rsidP="00D7015D">
      <w:pPr>
        <w:pStyle w:val="PargrafodaLista"/>
        <w:numPr>
          <w:ilvl w:val="1"/>
          <w:numId w:val="25"/>
        </w:numPr>
        <w:jc w:val="both"/>
        <w:rPr>
          <w:color w:val="000000"/>
          <w:sz w:val="24"/>
          <w:szCs w:val="24"/>
          <w:lang w:eastAsia="en-US"/>
        </w:rPr>
      </w:pPr>
      <w:r w:rsidRPr="00D7015D">
        <w:rPr>
          <w:color w:val="000000"/>
          <w:sz w:val="24"/>
          <w:szCs w:val="24"/>
          <w:lang w:eastAsia="en-US"/>
        </w:rPr>
        <w:t xml:space="preserve">É vedado o pagamento, a qualquer título, pelo fornecimento de bens ou execução de serviços, à empresa privada que tenha em seu quadro societário servidor público da ativa do órgão contratante, com fundamento na Lei de Diretrizes Orçamentárias vigente. </w:t>
      </w:r>
    </w:p>
    <w:p w:rsidR="00200AD6" w:rsidRPr="00660C08" w:rsidRDefault="008F0237" w:rsidP="000A0DF3">
      <w:pPr>
        <w:pStyle w:val="PargrafodaLista"/>
        <w:numPr>
          <w:ilvl w:val="0"/>
          <w:numId w:val="25"/>
        </w:numPr>
        <w:jc w:val="both"/>
        <w:rPr>
          <w:b/>
          <w:color w:val="000000"/>
          <w:sz w:val="24"/>
          <w:szCs w:val="24"/>
          <w:lang w:eastAsia="en-US"/>
        </w:rPr>
      </w:pPr>
      <w:r w:rsidRPr="00660C08">
        <w:rPr>
          <w:b/>
          <w:color w:val="000000"/>
          <w:sz w:val="24"/>
          <w:szCs w:val="24"/>
          <w:lang w:eastAsia="en-US"/>
        </w:rPr>
        <w:t xml:space="preserve"> </w:t>
      </w:r>
      <w:r w:rsidR="00200AD6" w:rsidRPr="00660C08">
        <w:rPr>
          <w:b/>
          <w:color w:val="000000"/>
          <w:sz w:val="24"/>
          <w:szCs w:val="24"/>
          <w:lang w:eastAsia="en-US"/>
        </w:rPr>
        <w:t>DAS SANÇÕES ADMINISTRATIVAS.</w:t>
      </w:r>
    </w:p>
    <w:p w:rsidR="00200AD6" w:rsidRPr="00660C08" w:rsidRDefault="00200AD6" w:rsidP="00DC0D49">
      <w:pPr>
        <w:jc w:val="both"/>
        <w:rPr>
          <w:color w:val="000000"/>
          <w:sz w:val="24"/>
          <w:szCs w:val="24"/>
          <w:lang w:eastAsia="en-US"/>
        </w:rPr>
      </w:pPr>
    </w:p>
    <w:p w:rsidR="000A0DF3" w:rsidRPr="00660C08" w:rsidRDefault="000A0DF3"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color w:val="000000"/>
          <w:lang w:eastAsia="en-US"/>
        </w:rPr>
      </w:pPr>
      <w:r w:rsidRPr="00660C08">
        <w:rPr>
          <w:rFonts w:ascii="Times New Roman" w:hAnsi="Times New Roman" w:cs="Times New Roman"/>
          <w:color w:val="000000"/>
          <w:lang w:eastAsia="en-US"/>
        </w:rPr>
        <w:t xml:space="preserve"> </w:t>
      </w:r>
      <w:r w:rsidR="00200AD6" w:rsidRPr="00660C08">
        <w:rPr>
          <w:rFonts w:ascii="Times New Roman" w:hAnsi="Times New Roman" w:cs="Times New Roman"/>
          <w:color w:val="000000"/>
          <w:lang w:eastAsia="en-US"/>
        </w:rPr>
        <w:t xml:space="preserve">A licitante que, convocada dentro do prazo de validade da sua proposta, não assinar o contrato, deixar de entregar documentação exigida, apresentar documentação falsa, ensejar o retardamento da execução de seu objeto, não mantiver a proposta, falhar ou fraudar na execução dos serviços, comportar-se de modo inidôneo, fizer declaração falsa ou cometer fraude fiscal, </w:t>
      </w:r>
      <w:r w:rsidR="00200AD6" w:rsidRPr="00660C08">
        <w:rPr>
          <w:rFonts w:ascii="Times New Roman" w:hAnsi="Times New Roman" w:cs="Times New Roman"/>
        </w:rPr>
        <w:t>poderá ser declarada inidônea para licitar com a Administração Pública, ficando sujeita, no que couber, às demais pena</w:t>
      </w:r>
      <w:r w:rsidR="006C7181" w:rsidRPr="00660C08">
        <w:rPr>
          <w:rFonts w:ascii="Times New Roman" w:hAnsi="Times New Roman" w:cs="Times New Roman"/>
        </w:rPr>
        <w:t>lidades referidas no Capítulo VI da Lei 14.133/21</w:t>
      </w:r>
      <w:r w:rsidR="00200AD6" w:rsidRPr="00660C08">
        <w:rPr>
          <w:rFonts w:ascii="Times New Roman" w:hAnsi="Times New Roman" w:cs="Times New Roman"/>
        </w:rPr>
        <w:t>, sem prejuízo das responsabilidades civil e criminal que seu ato ensejar;</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color w:val="000000"/>
          <w:lang w:eastAsia="en-US"/>
        </w:rPr>
      </w:pPr>
    </w:p>
    <w:p w:rsidR="00200AD6" w:rsidRPr="00660C08" w:rsidRDefault="00DC0D49"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color w:val="000000"/>
          <w:lang w:eastAsia="en-US"/>
        </w:rPr>
      </w:pPr>
      <w:r w:rsidRPr="00660C08">
        <w:rPr>
          <w:rFonts w:ascii="Times New Roman" w:hAnsi="Times New Roman" w:cs="Times New Roman"/>
        </w:rPr>
        <w:t>As</w:t>
      </w:r>
      <w:r w:rsidR="00200AD6" w:rsidRPr="00660C08">
        <w:rPr>
          <w:rFonts w:ascii="Times New Roman" w:hAnsi="Times New Roman" w:cs="Times New Roman"/>
        </w:rPr>
        <w:t xml:space="preserve"> seguintes sanções poderão ser aplicadas ao contratado, sem prejuízo da reparação dos danos causados à Administração Pública:</w:t>
      </w:r>
    </w:p>
    <w:p w:rsidR="00200AD6" w:rsidRPr="00660C08" w:rsidRDefault="00200AD6" w:rsidP="00660C08">
      <w:pPr>
        <w:ind w:left="142" w:firstLine="567"/>
        <w:rPr>
          <w:sz w:val="24"/>
          <w:szCs w:val="24"/>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Advertência</w:t>
      </w:r>
      <w:r w:rsidR="00200AD6" w:rsidRPr="00660C08">
        <w:rPr>
          <w:sz w:val="24"/>
          <w:szCs w:val="24"/>
        </w:rPr>
        <w:t xml:space="preserve">, sempre que ocorrerem pequenas irregularidades, para as quais haja concorrido, a critério da AEM/MS, mediante justificativa; </w:t>
      </w:r>
    </w:p>
    <w:p w:rsidR="00660C08" w:rsidRPr="00660C08" w:rsidRDefault="00660C08" w:rsidP="00660C08">
      <w:pPr>
        <w:pStyle w:val="PargrafodaLista"/>
        <w:ind w:left="2988"/>
        <w:contextualSpacing w:val="0"/>
        <w:jc w:val="both"/>
        <w:rPr>
          <w:sz w:val="24"/>
          <w:szCs w:val="24"/>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Multa</w:t>
      </w:r>
      <w:r w:rsidR="00200AD6" w:rsidRPr="00660C08">
        <w:rPr>
          <w:sz w:val="24"/>
          <w:szCs w:val="24"/>
          <w:u w:val="single"/>
        </w:rPr>
        <w:t xml:space="preserve"> </w:t>
      </w:r>
      <w:r w:rsidR="00200AD6" w:rsidRPr="00660C08">
        <w:rPr>
          <w:sz w:val="24"/>
          <w:szCs w:val="24"/>
        </w:rPr>
        <w:t>de 0,5% (meio por cento) por dia ou ocorrência, até o máximo de 10% (dez por cento) sobre o valor total da parcela (empenho), atualizado e corrigido, pelo cumprimento irregular e injustificado de alguma das condiçõe</w:t>
      </w:r>
      <w:r w:rsidR="00C344BA">
        <w:rPr>
          <w:sz w:val="24"/>
          <w:szCs w:val="24"/>
        </w:rPr>
        <w:t>s e dos prazos estipulados nesta Contratação</w:t>
      </w:r>
      <w:r w:rsidR="00200AD6" w:rsidRPr="00660C08">
        <w:rPr>
          <w:sz w:val="24"/>
          <w:szCs w:val="24"/>
        </w:rPr>
        <w:t xml:space="preserve"> e na proposta apresentada; ou </w:t>
      </w:r>
      <w:r w:rsidR="00200AD6" w:rsidRPr="00660C08">
        <w:rPr>
          <w:bCs/>
          <w:sz w:val="24"/>
          <w:szCs w:val="24"/>
          <w:u w:val="single"/>
        </w:rPr>
        <w:t>m</w:t>
      </w:r>
      <w:r w:rsidR="00200AD6" w:rsidRPr="00660C08">
        <w:rPr>
          <w:sz w:val="24"/>
          <w:szCs w:val="24"/>
          <w:u w:val="single"/>
        </w:rPr>
        <w:t>ulta</w:t>
      </w:r>
      <w:r w:rsidR="00200AD6" w:rsidRPr="00660C08">
        <w:rPr>
          <w:sz w:val="24"/>
          <w:szCs w:val="24"/>
        </w:rPr>
        <w:t xml:space="preserve"> de 20% (vinte por cento) sobre o valor total </w:t>
      </w:r>
      <w:r w:rsidR="00C344BA">
        <w:rPr>
          <w:color w:val="000000"/>
          <w:sz w:val="24"/>
          <w:szCs w:val="24"/>
          <w:lang w:eastAsia="en-US"/>
        </w:rPr>
        <w:t>da contratação</w:t>
      </w:r>
      <w:r w:rsidR="00200AD6" w:rsidRPr="00660C08">
        <w:rPr>
          <w:sz w:val="24"/>
          <w:szCs w:val="24"/>
        </w:rPr>
        <w:t>, no caso de inexecução total do objeto contratado, ou atraso superior a 10 (dez) dias;</w:t>
      </w:r>
    </w:p>
    <w:p w:rsidR="00660C08" w:rsidRPr="00660C08" w:rsidRDefault="00660C08" w:rsidP="00660C08">
      <w:pPr>
        <w:pStyle w:val="PargrafodaLista"/>
        <w:rPr>
          <w:sz w:val="24"/>
          <w:szCs w:val="24"/>
          <w:u w:val="single"/>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Suspensão</w:t>
      </w:r>
      <w:r w:rsidR="00200AD6" w:rsidRPr="00660C08">
        <w:rPr>
          <w:sz w:val="24"/>
          <w:szCs w:val="24"/>
        </w:rPr>
        <w:t xml:space="preserve"> temporária de participar em licitação e impedimento de contratar com a Administração da AEM/MS, pelo prazo de até 2 (dois) anos;    </w:t>
      </w:r>
    </w:p>
    <w:p w:rsidR="00660C08" w:rsidRPr="00660C08" w:rsidRDefault="00660C08" w:rsidP="00660C08">
      <w:pPr>
        <w:pStyle w:val="PargrafodaLista"/>
        <w:rPr>
          <w:bCs/>
          <w:sz w:val="24"/>
          <w:szCs w:val="24"/>
        </w:rPr>
      </w:pPr>
    </w:p>
    <w:p w:rsidR="00200AD6" w:rsidRPr="00660C08" w:rsidRDefault="00901C77" w:rsidP="00660C08">
      <w:pPr>
        <w:pStyle w:val="PargrafodaLista"/>
        <w:numPr>
          <w:ilvl w:val="0"/>
          <w:numId w:val="26"/>
        </w:numPr>
        <w:ind w:firstLine="567"/>
        <w:contextualSpacing w:val="0"/>
        <w:jc w:val="both"/>
        <w:rPr>
          <w:sz w:val="24"/>
          <w:szCs w:val="24"/>
        </w:rPr>
      </w:pPr>
      <w:r w:rsidRPr="00660C08">
        <w:rPr>
          <w:bCs/>
          <w:sz w:val="24"/>
          <w:szCs w:val="24"/>
        </w:rPr>
        <w:t>D</w:t>
      </w:r>
      <w:r w:rsidR="00200AD6" w:rsidRPr="00660C08">
        <w:rPr>
          <w:sz w:val="24"/>
          <w:szCs w:val="24"/>
        </w:rPr>
        <w:t xml:space="preserve">eclaração de inidoneidade para licitar ou contratar com a Administração Pública enquanto perdurarem os motivos determinantes da punição ou até que seja promovida a reabilitação perante </w:t>
      </w:r>
      <w:r w:rsidR="00660C08" w:rsidRPr="00660C08">
        <w:rPr>
          <w:sz w:val="24"/>
          <w:szCs w:val="24"/>
        </w:rPr>
        <w:t>a AEM/MS.</w:t>
      </w:r>
    </w:p>
    <w:p w:rsidR="000A0DF3" w:rsidRPr="00660C08" w:rsidRDefault="000A0DF3" w:rsidP="00660C08">
      <w:pPr>
        <w:pStyle w:val="estilo10"/>
        <w:tabs>
          <w:tab w:val="left" w:pos="9180"/>
        </w:tabs>
        <w:spacing w:before="0" w:after="0"/>
        <w:ind w:left="142" w:firstLine="567"/>
        <w:jc w:val="both"/>
        <w:rPr>
          <w:rFonts w:ascii="Times New Roman" w:hAnsi="Times New Roman" w:cs="Times New Roman"/>
          <w:u w:val="single"/>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A aplicação da penalidade ocorrerá depois de defesa prévia do interessado, no prazo de 05 (cinco) dias úteis a contar da intimação do ato;</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 Da</w:t>
      </w:r>
      <w:r w:rsidR="00C344BA">
        <w:rPr>
          <w:rFonts w:ascii="Times New Roman" w:hAnsi="Times New Roman" w:cs="Times New Roman"/>
        </w:rPr>
        <w:t>s penalidades de que tratam esta Contratação</w:t>
      </w:r>
      <w:r w:rsidRPr="00660C08">
        <w:rPr>
          <w:rFonts w:ascii="Times New Roman" w:hAnsi="Times New Roman" w:cs="Times New Roman"/>
        </w:rPr>
        <w:t xml:space="preserve"> cabe recurso administrativo, pedido de representação ou pedido de reconsideração, conforme o caso, de acordo os prazos estabelecidos no art. </w:t>
      </w:r>
      <w:r w:rsidR="006C7181" w:rsidRPr="00660C08">
        <w:rPr>
          <w:rFonts w:ascii="Times New Roman" w:hAnsi="Times New Roman" w:cs="Times New Roman"/>
        </w:rPr>
        <w:t>165 da Lei 14.133/21</w:t>
      </w:r>
      <w:r w:rsidRPr="00660C08">
        <w:rPr>
          <w:rFonts w:ascii="Times New Roman" w:hAnsi="Times New Roman" w:cs="Times New Roman"/>
        </w:rPr>
        <w:t>;</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 A penalidade de multa poderá ser aplicada cumulativamente com as demais sanções, terá caráter meramente moratório e não compensatório, razão pela qual a sua cobrança não exime a </w:t>
      </w:r>
      <w:r w:rsidRPr="00660C08">
        <w:rPr>
          <w:rFonts w:ascii="Times New Roman" w:hAnsi="Times New Roman" w:cs="Times New Roman"/>
          <w:b/>
        </w:rPr>
        <w:t>CONTRATADA</w:t>
      </w:r>
      <w:r w:rsidRPr="00660C08">
        <w:rPr>
          <w:rFonts w:ascii="Times New Roman" w:hAnsi="Times New Roman" w:cs="Times New Roman"/>
        </w:rPr>
        <w:t xml:space="preserve"> da reparação dos danos ou prejuízos que acarretar a AEM/MS;</w:t>
      </w:r>
      <w:r w:rsidR="000A0DF3" w:rsidRPr="00660C08">
        <w:rPr>
          <w:rFonts w:ascii="Times New Roman" w:hAnsi="Times New Roman" w:cs="Times New Roman"/>
        </w:rPr>
        <w:t xml:space="preserve"> </w:t>
      </w:r>
    </w:p>
    <w:p w:rsidR="005637DD" w:rsidRDefault="005637DD" w:rsidP="005637DD">
      <w:pPr>
        <w:pStyle w:val="PargrafodaLista"/>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Se o motivo ocorrer por comprovado impedimento ou por motivo de reconhecida força maior, devidamente justificado e aceito pela Administração da AEM/MS, a </w:t>
      </w:r>
      <w:r w:rsidRPr="00660C08">
        <w:rPr>
          <w:rFonts w:ascii="Times New Roman" w:hAnsi="Times New Roman" w:cs="Times New Roman"/>
          <w:b/>
        </w:rPr>
        <w:t>CONTRATADA</w:t>
      </w:r>
      <w:r w:rsidRPr="00660C08">
        <w:rPr>
          <w:rFonts w:ascii="Times New Roman" w:hAnsi="Times New Roman" w:cs="Times New Roman"/>
        </w:rPr>
        <w:t xml:space="preserve"> ficará isenta das penalidades mencionadas;</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As multas aplicadas à </w:t>
      </w:r>
      <w:r w:rsidRPr="00660C08">
        <w:rPr>
          <w:rFonts w:ascii="Times New Roman" w:hAnsi="Times New Roman" w:cs="Times New Roman"/>
          <w:b/>
        </w:rPr>
        <w:t>CONTRATADA</w:t>
      </w:r>
      <w:r w:rsidRPr="00660C08">
        <w:rPr>
          <w:rFonts w:ascii="Times New Roman" w:hAnsi="Times New Roman" w:cs="Times New Roman"/>
        </w:rPr>
        <w:t xml:space="preserve"> deverão ser recolhidas aos cofres da AEM/MS, no prazo máximo de 10 (dez) dias a contar do recebimento da notificação que comunicar a penalidade, independente da apresentação de recurso, sob pena de as importâncias respectivas serem abatidas do pagamento a ser efetuado;</w:t>
      </w:r>
    </w:p>
    <w:p w:rsidR="00901C77" w:rsidRPr="00660C08" w:rsidRDefault="00901C77" w:rsidP="00660C08">
      <w:pPr>
        <w:pStyle w:val="PargrafodaLista"/>
        <w:ind w:left="142" w:firstLine="567"/>
        <w:contextualSpacing w:val="0"/>
        <w:rPr>
          <w:sz w:val="24"/>
          <w:szCs w:val="24"/>
        </w:rPr>
      </w:pPr>
    </w:p>
    <w:p w:rsidR="000A0DF3"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As penalidades mencionadas no Item 1</w:t>
      </w:r>
      <w:r w:rsidR="006F4C1B" w:rsidRPr="00660C08">
        <w:rPr>
          <w:rFonts w:ascii="Times New Roman" w:hAnsi="Times New Roman" w:cs="Times New Roman"/>
        </w:rPr>
        <w:t>3</w:t>
      </w:r>
      <w:r w:rsidRPr="00660C08">
        <w:rPr>
          <w:rFonts w:ascii="Times New Roman" w:hAnsi="Times New Roman" w:cs="Times New Roman"/>
        </w:rPr>
        <w:t xml:space="preserve">.2. </w:t>
      </w:r>
      <w:r w:rsidR="000A0DF3" w:rsidRPr="00660C08">
        <w:rPr>
          <w:rFonts w:ascii="Times New Roman" w:hAnsi="Times New Roman" w:cs="Times New Roman"/>
        </w:rPr>
        <w:t>Serão</w:t>
      </w:r>
      <w:r w:rsidRPr="00660C08">
        <w:rPr>
          <w:rFonts w:ascii="Times New Roman" w:hAnsi="Times New Roman" w:cs="Times New Roman"/>
        </w:rPr>
        <w:t xml:space="preserve"> registradas no SICAF da</w:t>
      </w:r>
      <w:r w:rsidRPr="00660C08">
        <w:rPr>
          <w:rFonts w:ascii="Times New Roman" w:hAnsi="Times New Roman" w:cs="Times New Roman"/>
          <w:b/>
        </w:rPr>
        <w:t xml:space="preserve"> CONTRATADA</w:t>
      </w:r>
      <w:r w:rsidRPr="00660C08">
        <w:rPr>
          <w:rFonts w:ascii="Times New Roman" w:hAnsi="Times New Roman" w:cs="Times New Roman"/>
        </w:rPr>
        <w:t>,</w:t>
      </w:r>
      <w:r w:rsidRPr="00660C08">
        <w:rPr>
          <w:rFonts w:ascii="Times New Roman" w:hAnsi="Times New Roman" w:cs="Times New Roman"/>
          <w:b/>
        </w:rPr>
        <w:t xml:space="preserve"> </w:t>
      </w:r>
      <w:r w:rsidRPr="00660C08">
        <w:rPr>
          <w:rFonts w:ascii="Times New Roman" w:hAnsi="Times New Roman" w:cs="Times New Roman"/>
        </w:rPr>
        <w:t>conforme item 06, da IN MARE nº</w:t>
      </w:r>
      <w:r w:rsidR="001A01E9" w:rsidRPr="00660C08">
        <w:rPr>
          <w:rFonts w:ascii="Times New Roman" w:hAnsi="Times New Roman" w:cs="Times New Roman"/>
        </w:rPr>
        <w:t xml:space="preserve"> </w:t>
      </w:r>
      <w:r w:rsidRPr="00660C08">
        <w:rPr>
          <w:rFonts w:ascii="Times New Roman" w:hAnsi="Times New Roman" w:cs="Times New Roman"/>
        </w:rPr>
        <w:t>05/95</w:t>
      </w:r>
      <w:r w:rsidR="006C7181" w:rsidRPr="00660C08">
        <w:rPr>
          <w:rFonts w:ascii="Times New Roman" w:hAnsi="Times New Roman" w:cs="Times New Roman"/>
        </w:rPr>
        <w:t xml:space="preserve"> e IN </w:t>
      </w:r>
      <w:r w:rsidR="000D3DD8" w:rsidRPr="00660C08">
        <w:rPr>
          <w:rFonts w:ascii="Times New Roman" w:hAnsi="Times New Roman" w:cs="Times New Roman"/>
        </w:rPr>
        <w:t>nº 02/2010</w:t>
      </w:r>
      <w:r w:rsidRPr="00660C08">
        <w:rPr>
          <w:rFonts w:ascii="Times New Roman" w:hAnsi="Times New Roman" w:cs="Times New Roman"/>
        </w:rPr>
        <w:t>;</w:t>
      </w:r>
      <w:r w:rsidR="000A0DF3" w:rsidRPr="00660C08">
        <w:rPr>
          <w:rFonts w:ascii="Times New Roman" w:hAnsi="Times New Roman" w:cs="Times New Roman"/>
        </w:rPr>
        <w:t xml:space="preserve"> </w:t>
      </w:r>
    </w:p>
    <w:p w:rsidR="008067DB" w:rsidRPr="00660C08" w:rsidRDefault="008067DB" w:rsidP="008067DB">
      <w:pPr>
        <w:pStyle w:val="estilo10"/>
        <w:tabs>
          <w:tab w:val="left" w:pos="0"/>
          <w:tab w:val="left" w:pos="1080"/>
        </w:tabs>
        <w:spacing w:before="0" w:after="0"/>
        <w:ind w:left="709"/>
        <w:jc w:val="both"/>
        <w:rPr>
          <w:rFonts w:ascii="Times New Roman" w:hAnsi="Times New Roman" w:cs="Times New Roman"/>
        </w:rPr>
      </w:pPr>
    </w:p>
    <w:p w:rsidR="00200AD6"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Fica sob total responsabilidade da </w:t>
      </w:r>
      <w:r w:rsidRPr="00660C08">
        <w:rPr>
          <w:rFonts w:ascii="Times New Roman" w:hAnsi="Times New Roman" w:cs="Times New Roman"/>
          <w:b/>
        </w:rPr>
        <w:t>CONTRATADA</w:t>
      </w:r>
      <w:r w:rsidRPr="00660C08">
        <w:rPr>
          <w:rFonts w:ascii="Times New Roman" w:hAnsi="Times New Roman" w:cs="Times New Roman"/>
        </w:rPr>
        <w:t xml:space="preserve"> a execução do serviço ofertado de acordo com </w:t>
      </w:r>
      <w:r w:rsidR="00C344BA">
        <w:rPr>
          <w:rFonts w:ascii="Times New Roman" w:hAnsi="Times New Roman" w:cs="Times New Roman"/>
        </w:rPr>
        <w:t>o Termo de Referência</w:t>
      </w:r>
      <w:r w:rsidRPr="00660C08">
        <w:rPr>
          <w:rFonts w:ascii="Times New Roman" w:hAnsi="Times New Roman" w:cs="Times New Roman"/>
        </w:rPr>
        <w:t xml:space="preserve">. Caso o material apresente qualquer defeito a </w:t>
      </w:r>
      <w:r w:rsidRPr="00660C08">
        <w:rPr>
          <w:rFonts w:ascii="Times New Roman" w:hAnsi="Times New Roman" w:cs="Times New Roman"/>
          <w:b/>
        </w:rPr>
        <w:t>CONTRATADA</w:t>
      </w:r>
      <w:r w:rsidRPr="00660C08">
        <w:rPr>
          <w:rFonts w:ascii="Times New Roman" w:hAnsi="Times New Roman" w:cs="Times New Roman"/>
        </w:rPr>
        <w:t xml:space="preserve"> deverá substituí-lo, responsabilizando-se por fretes e/ou quaisquer despesas adicionais decorrentes do fato supramencionado.</w:t>
      </w:r>
    </w:p>
    <w:p w:rsidR="00660C08" w:rsidRDefault="00660C08" w:rsidP="00DC0D49">
      <w:pPr>
        <w:jc w:val="both"/>
        <w:rPr>
          <w:b/>
          <w:color w:val="000000"/>
          <w:sz w:val="24"/>
          <w:szCs w:val="24"/>
          <w:lang w:eastAsia="en-US"/>
        </w:rPr>
      </w:pPr>
    </w:p>
    <w:p w:rsidR="006F4C1B" w:rsidRPr="00660C08" w:rsidRDefault="006F4C1B"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4</w:t>
      </w:r>
      <w:r w:rsidRPr="00660C08">
        <w:rPr>
          <w:b/>
          <w:color w:val="000000"/>
          <w:sz w:val="24"/>
          <w:szCs w:val="24"/>
          <w:lang w:eastAsia="en-US"/>
        </w:rPr>
        <w:t>. DO VALOR ESTIMADO DA CONTRATAÇÃO</w:t>
      </w:r>
    </w:p>
    <w:p w:rsidR="006F4C1B" w:rsidRPr="00660C08" w:rsidRDefault="006F4C1B" w:rsidP="00DC0D49">
      <w:pPr>
        <w:jc w:val="both"/>
        <w:rPr>
          <w:b/>
          <w:color w:val="000000"/>
          <w:sz w:val="24"/>
          <w:szCs w:val="24"/>
          <w:lang w:eastAsia="en-US"/>
        </w:rPr>
      </w:pPr>
    </w:p>
    <w:p w:rsidR="006F4C1B" w:rsidRPr="00660C08" w:rsidRDefault="00B247E0" w:rsidP="00660C08">
      <w:pPr>
        <w:ind w:firstLine="709"/>
        <w:jc w:val="both"/>
        <w:rPr>
          <w:b/>
          <w:sz w:val="24"/>
          <w:szCs w:val="24"/>
          <w:u w:val="single"/>
        </w:rPr>
      </w:pPr>
      <w:r>
        <w:rPr>
          <w:color w:val="000000"/>
          <w:sz w:val="24"/>
          <w:szCs w:val="24"/>
          <w:lang w:eastAsia="en-US"/>
        </w:rPr>
        <w:t>14</w:t>
      </w:r>
      <w:r w:rsidR="00660C08" w:rsidRPr="00660C08">
        <w:rPr>
          <w:color w:val="000000"/>
          <w:sz w:val="24"/>
          <w:szCs w:val="24"/>
          <w:lang w:eastAsia="en-US"/>
        </w:rPr>
        <w:t xml:space="preserve">.1. </w:t>
      </w:r>
      <w:r w:rsidR="001912C8" w:rsidRPr="001912C8">
        <w:rPr>
          <w:color w:val="000000"/>
          <w:sz w:val="24"/>
          <w:szCs w:val="24"/>
          <w:lang w:eastAsia="en-US"/>
        </w:rPr>
        <w:t xml:space="preserve">Estima-se a quantia de </w:t>
      </w:r>
      <w:r w:rsidR="005637DD">
        <w:rPr>
          <w:b/>
          <w:color w:val="000000"/>
          <w:sz w:val="24"/>
          <w:szCs w:val="24"/>
          <w:lang w:eastAsia="en-US"/>
        </w:rPr>
        <w:t>R$ 32.0</w:t>
      </w:r>
      <w:r w:rsidR="001912C8" w:rsidRPr="001912C8">
        <w:rPr>
          <w:b/>
          <w:color w:val="000000"/>
          <w:sz w:val="24"/>
          <w:szCs w:val="24"/>
          <w:lang w:eastAsia="en-US"/>
        </w:rPr>
        <w:t>00,00 (trinta e</w:t>
      </w:r>
      <w:r w:rsidR="005637DD">
        <w:rPr>
          <w:b/>
          <w:color w:val="000000"/>
          <w:sz w:val="24"/>
          <w:szCs w:val="24"/>
          <w:lang w:eastAsia="en-US"/>
        </w:rPr>
        <w:t xml:space="preserve"> dois</w:t>
      </w:r>
      <w:r w:rsidR="001912C8" w:rsidRPr="001912C8">
        <w:rPr>
          <w:b/>
          <w:color w:val="000000"/>
          <w:sz w:val="24"/>
          <w:szCs w:val="24"/>
          <w:lang w:eastAsia="en-US"/>
        </w:rPr>
        <w:t xml:space="preserve"> mil reais)</w:t>
      </w:r>
      <w:r w:rsidR="001912C8" w:rsidRPr="001912C8">
        <w:rPr>
          <w:color w:val="000000"/>
          <w:sz w:val="24"/>
          <w:szCs w:val="24"/>
          <w:lang w:eastAsia="en-US"/>
        </w:rPr>
        <w:t>, ressalta-se que, o valor informado é estimativo e não indica qualquer compromisso futuro para a Agência Estadual de Metrologia</w:t>
      </w:r>
      <w:r w:rsidR="001912C8">
        <w:rPr>
          <w:color w:val="000000"/>
          <w:sz w:val="24"/>
          <w:szCs w:val="24"/>
          <w:lang w:eastAsia="en-US"/>
        </w:rPr>
        <w:t xml:space="preserve"> de Mato Grosso do Sul – AEM/MS</w:t>
      </w:r>
      <w:r w:rsidR="006F4C1B" w:rsidRPr="00660C08">
        <w:rPr>
          <w:color w:val="000000"/>
          <w:sz w:val="24"/>
          <w:szCs w:val="24"/>
          <w:lang w:eastAsia="en-US"/>
        </w:rPr>
        <w:t xml:space="preserve">. </w:t>
      </w:r>
    </w:p>
    <w:p w:rsidR="006F4C1B" w:rsidRDefault="006F4C1B" w:rsidP="00DC0D49">
      <w:pPr>
        <w:jc w:val="both"/>
        <w:rPr>
          <w:b/>
          <w:sz w:val="24"/>
          <w:szCs w:val="24"/>
          <w:u w:val="single"/>
        </w:rPr>
      </w:pPr>
    </w:p>
    <w:p w:rsidR="006F4C1B" w:rsidRPr="00660C08" w:rsidRDefault="006F4C1B"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5</w:t>
      </w:r>
      <w:r w:rsidRPr="00660C08">
        <w:rPr>
          <w:b/>
          <w:color w:val="000000"/>
          <w:sz w:val="24"/>
          <w:szCs w:val="24"/>
          <w:lang w:eastAsia="en-US"/>
        </w:rPr>
        <w:t>. DA DOTAÇÃO ORÇAMENTÁRIA</w:t>
      </w:r>
    </w:p>
    <w:p w:rsidR="006F4C1B" w:rsidRPr="00660C08" w:rsidRDefault="006F4C1B" w:rsidP="00DC0D49">
      <w:pPr>
        <w:jc w:val="both"/>
        <w:rPr>
          <w:color w:val="000000"/>
          <w:sz w:val="24"/>
          <w:szCs w:val="24"/>
          <w:lang w:eastAsia="en-US"/>
        </w:rPr>
      </w:pPr>
    </w:p>
    <w:p w:rsidR="006F4C1B" w:rsidRPr="00660C08" w:rsidRDefault="00B247E0" w:rsidP="00660C08">
      <w:pPr>
        <w:ind w:firstLine="709"/>
        <w:jc w:val="both"/>
        <w:rPr>
          <w:sz w:val="24"/>
          <w:szCs w:val="24"/>
        </w:rPr>
      </w:pPr>
      <w:r>
        <w:rPr>
          <w:color w:val="000000"/>
          <w:sz w:val="24"/>
          <w:szCs w:val="24"/>
          <w:lang w:eastAsia="en-US"/>
        </w:rPr>
        <w:t>15</w:t>
      </w:r>
      <w:r w:rsidR="00660C08" w:rsidRPr="00660C08">
        <w:rPr>
          <w:color w:val="000000"/>
          <w:sz w:val="24"/>
          <w:szCs w:val="24"/>
          <w:lang w:eastAsia="en-US"/>
        </w:rPr>
        <w:t xml:space="preserve">.1. </w:t>
      </w:r>
      <w:r w:rsidR="006F4C1B" w:rsidRPr="00660C08">
        <w:rPr>
          <w:color w:val="000000"/>
          <w:sz w:val="24"/>
          <w:szCs w:val="24"/>
          <w:lang w:eastAsia="en-US"/>
        </w:rPr>
        <w:t>As despesas decorrentes desta contr</w:t>
      </w:r>
      <w:r w:rsidR="00DC2A02" w:rsidRPr="00660C08">
        <w:rPr>
          <w:color w:val="000000"/>
          <w:sz w:val="24"/>
          <w:szCs w:val="24"/>
          <w:lang w:eastAsia="en-US"/>
        </w:rPr>
        <w:t>atação, para o exercício de 2024</w:t>
      </w:r>
      <w:r w:rsidR="006F4C1B" w:rsidRPr="00660C08">
        <w:rPr>
          <w:color w:val="000000"/>
          <w:sz w:val="24"/>
          <w:szCs w:val="24"/>
          <w:lang w:eastAsia="en-US"/>
        </w:rPr>
        <w:t>, correrão à conta da Dotação Orçamentária do</w:t>
      </w:r>
      <w:r w:rsidR="005637DD">
        <w:rPr>
          <w:color w:val="000000"/>
          <w:sz w:val="24"/>
          <w:szCs w:val="24"/>
          <w:lang w:eastAsia="en-US"/>
        </w:rPr>
        <w:t xml:space="preserve"> Estado de Mato Grosso do Sul. </w:t>
      </w:r>
    </w:p>
    <w:p w:rsidR="006F4C1B" w:rsidRDefault="006F4C1B" w:rsidP="00DC0D49">
      <w:pPr>
        <w:jc w:val="both"/>
        <w:rPr>
          <w:b/>
          <w:sz w:val="24"/>
          <w:szCs w:val="24"/>
          <w:u w:val="single"/>
        </w:rPr>
      </w:pPr>
    </w:p>
    <w:p w:rsidR="00CA76A7" w:rsidRPr="00660C08" w:rsidRDefault="009F2E9A"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6</w:t>
      </w:r>
      <w:r w:rsidR="00CA76A7" w:rsidRPr="00660C08">
        <w:rPr>
          <w:b/>
          <w:color w:val="000000"/>
          <w:sz w:val="24"/>
          <w:szCs w:val="24"/>
          <w:lang w:eastAsia="en-US"/>
        </w:rPr>
        <w:t xml:space="preserve">. CONSIDERAÇÕES GERAIS </w:t>
      </w:r>
    </w:p>
    <w:p w:rsidR="00CA76A7" w:rsidRPr="00660C08" w:rsidRDefault="00CA76A7" w:rsidP="00DC0D49">
      <w:pPr>
        <w:jc w:val="both"/>
        <w:rPr>
          <w:color w:val="000000"/>
          <w:sz w:val="24"/>
          <w:szCs w:val="24"/>
          <w:lang w:eastAsia="en-US"/>
        </w:rPr>
      </w:pPr>
    </w:p>
    <w:p w:rsidR="00CA76A7" w:rsidRPr="00660C08" w:rsidRDefault="00B247E0" w:rsidP="00660C08">
      <w:pPr>
        <w:ind w:firstLine="709"/>
        <w:jc w:val="both"/>
        <w:rPr>
          <w:color w:val="000000"/>
          <w:sz w:val="24"/>
          <w:szCs w:val="24"/>
          <w:lang w:eastAsia="en-US"/>
        </w:rPr>
      </w:pPr>
      <w:r>
        <w:rPr>
          <w:color w:val="000000"/>
          <w:sz w:val="24"/>
          <w:szCs w:val="24"/>
          <w:lang w:eastAsia="en-US"/>
        </w:rPr>
        <w:t>16</w:t>
      </w:r>
      <w:r w:rsidR="00660C08" w:rsidRPr="00660C08">
        <w:rPr>
          <w:color w:val="000000"/>
          <w:sz w:val="24"/>
          <w:szCs w:val="24"/>
          <w:lang w:eastAsia="en-US"/>
        </w:rPr>
        <w:t xml:space="preserve">.1. </w:t>
      </w:r>
      <w:r w:rsidR="00CA76A7" w:rsidRPr="00660C08">
        <w:rPr>
          <w:color w:val="000000"/>
          <w:sz w:val="24"/>
          <w:szCs w:val="24"/>
          <w:lang w:eastAsia="en-US"/>
        </w:rPr>
        <w:t xml:space="preserve">As partes não estão eximidas do cumprimento de obrigações e responsabilidades previstas na legislação vigente e não expressas neste Termo de Referência. </w:t>
      </w:r>
    </w:p>
    <w:p w:rsidR="00CA76A7" w:rsidRPr="00660C08" w:rsidRDefault="00CA76A7" w:rsidP="00DC0D49">
      <w:pPr>
        <w:jc w:val="both"/>
        <w:rPr>
          <w:color w:val="000000"/>
          <w:sz w:val="24"/>
          <w:szCs w:val="24"/>
          <w:lang w:eastAsia="en-US"/>
        </w:rPr>
      </w:pPr>
    </w:p>
    <w:p w:rsidR="00200AD6" w:rsidRDefault="00200AD6" w:rsidP="00DC0D49">
      <w:pPr>
        <w:jc w:val="both"/>
        <w:rPr>
          <w:color w:val="000000"/>
          <w:sz w:val="24"/>
          <w:szCs w:val="24"/>
          <w:lang w:eastAsia="en-US"/>
        </w:rPr>
      </w:pPr>
      <w:r w:rsidRPr="00660C08">
        <w:rPr>
          <w:color w:val="000000"/>
          <w:sz w:val="24"/>
          <w:szCs w:val="24"/>
          <w:lang w:eastAsia="en-US"/>
        </w:rPr>
        <w:t>Campo Grande</w:t>
      </w:r>
      <w:r w:rsidR="00CA76A7" w:rsidRPr="00660C08">
        <w:rPr>
          <w:color w:val="000000"/>
          <w:sz w:val="24"/>
          <w:szCs w:val="24"/>
          <w:lang w:eastAsia="en-US"/>
        </w:rPr>
        <w:t xml:space="preserve">, </w:t>
      </w:r>
      <w:r w:rsidRPr="00660C08">
        <w:rPr>
          <w:color w:val="000000"/>
          <w:sz w:val="24"/>
          <w:szCs w:val="24"/>
          <w:lang w:eastAsia="en-US"/>
        </w:rPr>
        <w:t xml:space="preserve">MS, </w:t>
      </w:r>
      <w:r w:rsidR="005637DD">
        <w:rPr>
          <w:color w:val="000000"/>
          <w:sz w:val="24"/>
          <w:szCs w:val="24"/>
          <w:lang w:eastAsia="en-US"/>
        </w:rPr>
        <w:t>15</w:t>
      </w:r>
      <w:r w:rsidR="009F2E9A" w:rsidRPr="00660C08">
        <w:rPr>
          <w:color w:val="000000"/>
          <w:sz w:val="24"/>
          <w:szCs w:val="24"/>
          <w:lang w:eastAsia="en-US"/>
        </w:rPr>
        <w:t xml:space="preserve"> de </w:t>
      </w:r>
      <w:r w:rsidR="005637DD">
        <w:rPr>
          <w:color w:val="000000"/>
          <w:sz w:val="24"/>
          <w:szCs w:val="24"/>
          <w:lang w:eastAsia="en-US"/>
        </w:rPr>
        <w:t>fevereiro</w:t>
      </w:r>
      <w:r w:rsidR="005302EF" w:rsidRPr="00660C08">
        <w:rPr>
          <w:color w:val="000000"/>
          <w:sz w:val="24"/>
          <w:szCs w:val="24"/>
          <w:lang w:eastAsia="en-US"/>
        </w:rPr>
        <w:t xml:space="preserve"> de 2024</w:t>
      </w:r>
      <w:r w:rsidRPr="00660C08">
        <w:rPr>
          <w:color w:val="000000"/>
          <w:sz w:val="24"/>
          <w:szCs w:val="24"/>
          <w:lang w:eastAsia="en-US"/>
        </w:rPr>
        <w:t>.</w:t>
      </w:r>
    </w:p>
    <w:p w:rsidR="00E64310" w:rsidRDefault="00E64310" w:rsidP="00DC0D49">
      <w:pPr>
        <w:jc w:val="both"/>
        <w:rPr>
          <w:color w:val="000000"/>
          <w:sz w:val="24"/>
          <w:szCs w:val="24"/>
          <w:lang w:eastAsia="en-US"/>
        </w:rPr>
      </w:pPr>
    </w:p>
    <w:p w:rsidR="00E64310" w:rsidRDefault="00E64310" w:rsidP="00E64310"/>
    <w:p w:rsidR="004E1331" w:rsidRDefault="004E1331" w:rsidP="00E64310"/>
    <w:tbl>
      <w:tblPr>
        <w:tblW w:w="0" w:type="auto"/>
        <w:jc w:val="center"/>
        <w:tblLook w:val="04A0" w:firstRow="1" w:lastRow="0" w:firstColumn="1" w:lastColumn="0" w:noHBand="0" w:noVBand="1"/>
      </w:tblPr>
      <w:tblGrid>
        <w:gridCol w:w="4212"/>
        <w:gridCol w:w="4216"/>
      </w:tblGrid>
      <w:tr w:rsidR="00E64310" w:rsidRPr="00572CC1" w:rsidTr="00516BE9">
        <w:trPr>
          <w:jc w:val="center"/>
        </w:trPr>
        <w:tc>
          <w:tcPr>
            <w:tcW w:w="8428" w:type="dxa"/>
            <w:gridSpan w:val="2"/>
            <w:shd w:val="clear" w:color="auto" w:fill="auto"/>
            <w:vAlign w:val="center"/>
          </w:tcPr>
          <w:p w:rsidR="00E64310" w:rsidRPr="007844AC" w:rsidRDefault="00E64310" w:rsidP="0096115E">
            <w:pPr>
              <w:ind w:left="142"/>
              <w:jc w:val="center"/>
              <w:rPr>
                <w:rFonts w:ascii="Garamond" w:hAnsi="Garamond"/>
                <w:color w:val="000000"/>
                <w:sz w:val="24"/>
                <w:szCs w:val="24"/>
              </w:rPr>
            </w:pPr>
          </w:p>
        </w:tc>
      </w:tr>
      <w:tr w:rsidR="00E64310" w:rsidRPr="00572CC1" w:rsidTr="00516BE9">
        <w:trPr>
          <w:jc w:val="center"/>
        </w:trPr>
        <w:tc>
          <w:tcPr>
            <w:tcW w:w="4212" w:type="dxa"/>
            <w:shd w:val="clear" w:color="auto" w:fill="auto"/>
            <w:vAlign w:val="center"/>
          </w:tcPr>
          <w:p w:rsidR="00E64310" w:rsidRPr="007844AC" w:rsidRDefault="00E64310" w:rsidP="00516BE9">
            <w:pPr>
              <w:ind w:left="142"/>
              <w:jc w:val="center"/>
              <w:rPr>
                <w:rFonts w:ascii="Garamond" w:hAnsi="Garamond" w:cs="Arial"/>
                <w:b/>
                <w:bCs/>
                <w:color w:val="000000"/>
                <w:sz w:val="24"/>
                <w:szCs w:val="24"/>
              </w:rPr>
            </w:pPr>
          </w:p>
          <w:p w:rsidR="00E64310" w:rsidRPr="007844AC" w:rsidRDefault="00E64310" w:rsidP="00516BE9">
            <w:pPr>
              <w:ind w:left="142"/>
              <w:jc w:val="center"/>
              <w:rPr>
                <w:rFonts w:ascii="Garamond" w:hAnsi="Garamond" w:cs="Arial"/>
                <w:b/>
                <w:bCs/>
                <w:color w:val="000000"/>
                <w:sz w:val="24"/>
                <w:szCs w:val="24"/>
              </w:rPr>
            </w:pPr>
          </w:p>
          <w:p w:rsidR="0096115E" w:rsidRPr="007844AC" w:rsidRDefault="0096115E" w:rsidP="0096115E">
            <w:pPr>
              <w:ind w:left="142"/>
              <w:jc w:val="center"/>
              <w:rPr>
                <w:rFonts w:ascii="Garamond" w:hAnsi="Garamond" w:cs="Arial"/>
                <w:b/>
                <w:bCs/>
                <w:color w:val="000000"/>
                <w:sz w:val="24"/>
                <w:szCs w:val="24"/>
              </w:rPr>
            </w:pPr>
            <w:r w:rsidRPr="00FC6C99">
              <w:rPr>
                <w:rFonts w:ascii="Garamond" w:hAnsi="Garamond" w:cs="Arial"/>
                <w:b/>
                <w:bCs/>
                <w:color w:val="000000"/>
                <w:sz w:val="24"/>
                <w:szCs w:val="24"/>
              </w:rPr>
              <w:t>Luiz Carlos Freitas Filho</w:t>
            </w:r>
          </w:p>
          <w:p w:rsidR="0096115E" w:rsidRPr="007844AC" w:rsidRDefault="0096115E" w:rsidP="0096115E">
            <w:pPr>
              <w:ind w:left="142"/>
              <w:jc w:val="center"/>
              <w:rPr>
                <w:rFonts w:ascii="Garamond" w:hAnsi="Garamond" w:cs="Arial"/>
                <w:bCs/>
                <w:color w:val="000000"/>
                <w:sz w:val="24"/>
                <w:szCs w:val="24"/>
              </w:rPr>
            </w:pPr>
            <w:r w:rsidRPr="007844AC">
              <w:rPr>
                <w:rFonts w:ascii="Garamond" w:hAnsi="Garamond"/>
                <w:sz w:val="27"/>
                <w:szCs w:val="27"/>
              </w:rPr>
              <w:t xml:space="preserve">Unidade de </w:t>
            </w:r>
            <w:r>
              <w:rPr>
                <w:rFonts w:ascii="Garamond" w:hAnsi="Garamond"/>
                <w:sz w:val="27"/>
                <w:szCs w:val="27"/>
              </w:rPr>
              <w:t>Transportes</w:t>
            </w:r>
          </w:p>
          <w:p w:rsidR="0096115E" w:rsidRPr="007844AC" w:rsidRDefault="0096115E" w:rsidP="0096115E">
            <w:pPr>
              <w:ind w:left="142"/>
              <w:jc w:val="center"/>
              <w:rPr>
                <w:rFonts w:ascii="Garamond" w:hAnsi="Garamond" w:cs="Arial"/>
                <w:bCs/>
                <w:color w:val="000000"/>
                <w:sz w:val="24"/>
                <w:szCs w:val="24"/>
              </w:rPr>
            </w:pPr>
            <w:r w:rsidRPr="007844AC">
              <w:rPr>
                <w:rFonts w:ascii="Garamond" w:hAnsi="Garamond" w:cs="Arial"/>
                <w:bCs/>
                <w:color w:val="000000"/>
                <w:sz w:val="24"/>
                <w:szCs w:val="24"/>
              </w:rPr>
              <w:t>AEM/MS - INMETRO</w:t>
            </w:r>
          </w:p>
          <w:p w:rsidR="00E64310" w:rsidRPr="007844AC" w:rsidRDefault="00E64310" w:rsidP="00516BE9">
            <w:pPr>
              <w:jc w:val="both"/>
              <w:rPr>
                <w:rFonts w:ascii="Garamond" w:hAnsi="Garamond"/>
                <w:color w:val="000000"/>
                <w:sz w:val="24"/>
                <w:szCs w:val="24"/>
              </w:rPr>
            </w:pPr>
          </w:p>
        </w:tc>
        <w:tc>
          <w:tcPr>
            <w:tcW w:w="4216" w:type="dxa"/>
            <w:shd w:val="clear" w:color="auto" w:fill="auto"/>
            <w:vAlign w:val="center"/>
          </w:tcPr>
          <w:p w:rsidR="00E64310" w:rsidRPr="007844AC" w:rsidRDefault="00E64310" w:rsidP="00516BE9">
            <w:pPr>
              <w:ind w:left="142"/>
              <w:jc w:val="center"/>
              <w:rPr>
                <w:rFonts w:ascii="Garamond" w:hAnsi="Garamond" w:cs="Arial"/>
                <w:b/>
                <w:bCs/>
                <w:color w:val="000000"/>
                <w:sz w:val="24"/>
                <w:szCs w:val="24"/>
              </w:rPr>
            </w:pPr>
          </w:p>
          <w:p w:rsidR="00E64310" w:rsidRPr="007844AC" w:rsidRDefault="00E64310" w:rsidP="00516BE9">
            <w:pPr>
              <w:ind w:left="142"/>
              <w:jc w:val="center"/>
              <w:rPr>
                <w:rFonts w:ascii="Garamond" w:hAnsi="Garamond" w:cs="Arial"/>
                <w:b/>
                <w:bCs/>
                <w:color w:val="000000"/>
                <w:sz w:val="24"/>
                <w:szCs w:val="24"/>
              </w:rPr>
            </w:pPr>
          </w:p>
          <w:p w:rsidR="00E64310" w:rsidRDefault="00E64310" w:rsidP="00516BE9">
            <w:pPr>
              <w:ind w:left="142"/>
              <w:jc w:val="center"/>
              <w:rPr>
                <w:rFonts w:ascii="Garamond" w:hAnsi="Garamond" w:cs="Arial"/>
                <w:b/>
                <w:bCs/>
                <w:color w:val="000000"/>
                <w:sz w:val="24"/>
                <w:szCs w:val="24"/>
              </w:rPr>
            </w:pPr>
          </w:p>
          <w:p w:rsidR="00E64310" w:rsidRPr="00FC6C99" w:rsidRDefault="00E64310" w:rsidP="00516BE9">
            <w:pPr>
              <w:ind w:left="142"/>
              <w:jc w:val="center"/>
              <w:rPr>
                <w:rFonts w:ascii="Garamond" w:hAnsi="Garamond" w:cs="Arial"/>
                <w:b/>
                <w:bCs/>
                <w:color w:val="000000"/>
                <w:sz w:val="24"/>
                <w:szCs w:val="24"/>
              </w:rPr>
            </w:pPr>
            <w:r w:rsidRPr="00FC6C99">
              <w:rPr>
                <w:rFonts w:ascii="Garamond" w:hAnsi="Garamond" w:cs="Arial"/>
                <w:b/>
                <w:bCs/>
                <w:color w:val="000000"/>
                <w:sz w:val="24"/>
                <w:szCs w:val="24"/>
              </w:rPr>
              <w:t>Elizandra da Silva Morilho</w:t>
            </w:r>
          </w:p>
          <w:p w:rsidR="00E64310" w:rsidRPr="00FC6C99" w:rsidRDefault="00E64310" w:rsidP="00516BE9">
            <w:pPr>
              <w:ind w:left="142"/>
              <w:jc w:val="center"/>
              <w:rPr>
                <w:rFonts w:ascii="Garamond" w:hAnsi="Garamond" w:cs="Arial"/>
                <w:bCs/>
                <w:color w:val="000000"/>
                <w:sz w:val="24"/>
                <w:szCs w:val="24"/>
              </w:rPr>
            </w:pPr>
            <w:r w:rsidRPr="00FC6C99">
              <w:rPr>
                <w:rFonts w:ascii="Garamond" w:hAnsi="Garamond" w:cs="Arial"/>
                <w:bCs/>
                <w:color w:val="000000"/>
                <w:sz w:val="24"/>
                <w:szCs w:val="24"/>
              </w:rPr>
              <w:t>Diretora de Administração</w:t>
            </w:r>
          </w:p>
          <w:p w:rsidR="00E64310" w:rsidRPr="00FC6C99" w:rsidRDefault="00E64310" w:rsidP="00516BE9">
            <w:pPr>
              <w:ind w:left="142"/>
              <w:jc w:val="center"/>
              <w:rPr>
                <w:rFonts w:ascii="Garamond" w:hAnsi="Garamond"/>
              </w:rPr>
            </w:pPr>
            <w:r w:rsidRPr="00FC6C99">
              <w:rPr>
                <w:rFonts w:ascii="Garamond" w:hAnsi="Garamond" w:cs="Arial"/>
                <w:bCs/>
                <w:color w:val="000000"/>
                <w:sz w:val="24"/>
                <w:szCs w:val="24"/>
              </w:rPr>
              <w:t>AEM/MS - INMETRO</w:t>
            </w:r>
          </w:p>
          <w:p w:rsidR="00E64310" w:rsidRPr="007844AC" w:rsidRDefault="00E64310" w:rsidP="00516BE9">
            <w:pPr>
              <w:ind w:left="142"/>
              <w:jc w:val="center"/>
              <w:rPr>
                <w:rFonts w:ascii="Garamond" w:hAnsi="Garamond" w:cs="Arial"/>
                <w:bCs/>
                <w:color w:val="000000"/>
                <w:sz w:val="24"/>
                <w:szCs w:val="24"/>
              </w:rPr>
            </w:pPr>
          </w:p>
          <w:p w:rsidR="00E64310" w:rsidRPr="007844AC" w:rsidRDefault="00E64310" w:rsidP="00516BE9">
            <w:pPr>
              <w:jc w:val="both"/>
              <w:rPr>
                <w:rFonts w:ascii="Garamond" w:hAnsi="Garamond"/>
                <w:color w:val="000000"/>
                <w:sz w:val="24"/>
                <w:szCs w:val="24"/>
              </w:rPr>
            </w:pPr>
          </w:p>
        </w:tc>
      </w:tr>
    </w:tbl>
    <w:p w:rsidR="001A01E9" w:rsidRPr="00155D75" w:rsidRDefault="001A01E9" w:rsidP="00C344BA">
      <w:pPr>
        <w:rPr>
          <w:b/>
          <w:bCs/>
          <w:color w:val="000000"/>
          <w:sz w:val="24"/>
          <w:szCs w:val="24"/>
        </w:rPr>
      </w:pPr>
    </w:p>
    <w:sectPr w:rsidR="001A01E9" w:rsidRPr="00155D75" w:rsidSect="001F582B">
      <w:headerReference w:type="default" r:id="rId8"/>
      <w:footerReference w:type="default" r:id="rId9"/>
      <w:pgSz w:w="11907" w:h="16840" w:code="9"/>
      <w:pgMar w:top="709" w:right="1418" w:bottom="1134" w:left="1701" w:header="42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D1" w:rsidRDefault="00AC1CD1">
      <w:r>
        <w:separator/>
      </w:r>
    </w:p>
  </w:endnote>
  <w:endnote w:type="continuationSeparator" w:id="0">
    <w:p w:rsidR="00AC1CD1" w:rsidRDefault="00AC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DE" w:rsidRDefault="00AC7DDE">
    <w:pPr>
      <w:pStyle w:val="Rodap"/>
      <w:jc w:val="right"/>
    </w:pPr>
    <w:r>
      <w:fldChar w:fldCharType="begin"/>
    </w:r>
    <w:r>
      <w:instrText xml:space="preserve"> PAGE   \* MERGEFORMAT </w:instrText>
    </w:r>
    <w:r>
      <w:fldChar w:fldCharType="separate"/>
    </w:r>
    <w:r w:rsidR="00C13380">
      <w:rPr>
        <w:noProof/>
      </w:rPr>
      <w:t>2</w:t>
    </w:r>
    <w:r>
      <w:rPr>
        <w:noProof/>
      </w:rPr>
      <w:fldChar w:fldCharType="end"/>
    </w:r>
  </w:p>
  <w:p w:rsidR="00AC7DDE" w:rsidRPr="00651663" w:rsidRDefault="00AC7DDE" w:rsidP="00FA193F">
    <w:pPr>
      <w:tabs>
        <w:tab w:val="center" w:pos="4320"/>
        <w:tab w:val="right" w:pos="8640"/>
      </w:tabs>
      <w:jc w:val="center"/>
      <w:rPr>
        <w:rFonts w:ascii="Bookman Old Style" w:hAnsi="Bookman Old Style"/>
        <w:b/>
        <w:sz w:val="18"/>
        <w:szCs w:val="18"/>
      </w:rPr>
    </w:pPr>
    <w:r w:rsidRPr="00651663">
      <w:rPr>
        <w:rFonts w:ascii="Bookman Old Style" w:hAnsi="Bookman Old Style"/>
        <w:b/>
        <w:sz w:val="18"/>
        <w:szCs w:val="18"/>
      </w:rPr>
      <w:t>Av. Fábio Zahran, 3231 - Jardim América - CEP: 79.080-761 - Campo Grande-MS</w:t>
    </w:r>
  </w:p>
  <w:p w:rsidR="00AC7DDE" w:rsidRPr="00651663" w:rsidRDefault="00AC7DDE" w:rsidP="00FA193F">
    <w:pPr>
      <w:pStyle w:val="Rodap"/>
      <w:jc w:val="center"/>
      <w:rPr>
        <w:rFonts w:ascii="Bookman Old Style" w:hAnsi="Bookman Old Style"/>
        <w:sz w:val="18"/>
        <w:szCs w:val="18"/>
      </w:rPr>
    </w:pPr>
    <w:r w:rsidRPr="00651663">
      <w:rPr>
        <w:rFonts w:ascii="Bookman Old Style" w:hAnsi="Bookman Old Style"/>
        <w:b/>
        <w:sz w:val="18"/>
        <w:szCs w:val="18"/>
      </w:rPr>
      <w:t>Fone: (67) 3317-5779 - Fax: (67) 3342-1219 - e-mail: elbia</w:t>
    </w:r>
    <w:hyperlink r:id="rId1" w:history="1">
      <w:r w:rsidRPr="00651663">
        <w:rPr>
          <w:rFonts w:ascii="Bookman Old Style" w:hAnsi="Bookman Old Style"/>
          <w:b/>
          <w:sz w:val="18"/>
          <w:szCs w:val="18"/>
          <w:u w:val="single"/>
        </w:rPr>
        <w:t>@aem.ms.gov.br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D1" w:rsidRDefault="00AC1CD1">
      <w:r>
        <w:separator/>
      </w:r>
    </w:p>
  </w:footnote>
  <w:footnote w:type="continuationSeparator" w:id="0">
    <w:p w:rsidR="00AC1CD1" w:rsidRDefault="00AC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BA" w:rsidRPr="00BC72E5" w:rsidRDefault="006A35BA" w:rsidP="006A35BA">
    <w:pPr>
      <w:pStyle w:val="Cabealho"/>
      <w:jc w:val="center"/>
    </w:pPr>
    <w:r>
      <w:rPr>
        <w:noProof/>
      </w:rPr>
      <w:drawing>
        <wp:inline distT="0" distB="0" distL="0" distR="0" wp14:anchorId="20E698FB" wp14:editId="4987970C">
          <wp:extent cx="857249" cy="714375"/>
          <wp:effectExtent l="0" t="0" r="63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71BA743C" wp14:editId="190A0993">
          <wp:extent cx="3171825" cy="711921"/>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p w:rsidR="001F582B" w:rsidRDefault="001F582B" w:rsidP="006A35BA">
    <w:pPr>
      <w:pStyle w:val="Cabealho"/>
      <w:ind w:left="1418" w:firstLine="142"/>
      <w:jc w:val="right"/>
      <w:rPr>
        <w:rFonts w:ascii="Bookman Old Style" w:hAnsi="Bookman Old Style" w:cs="Bookman Old Style"/>
        <w:b/>
        <w:bCs/>
        <w:color w:val="323E4F"/>
        <w:sz w:val="18"/>
        <w:szCs w:val="18"/>
      </w:rPr>
    </w:pPr>
  </w:p>
  <w:p w:rsidR="001F582B" w:rsidRPr="002532ED" w:rsidRDefault="001F582B" w:rsidP="00FD36F8">
    <w:pPr>
      <w:pStyle w:val="Cabealho"/>
      <w:ind w:left="1418" w:firstLine="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val="0"/>
        <w:sz w:val="22"/>
      </w:rPr>
    </w:lvl>
  </w:abstractNum>
  <w:abstractNum w:abstractNumId="3" w15:restartNumberingAfterBreak="0">
    <w:nsid w:val="00000007"/>
    <w:multiLevelType w:val="singleLevel"/>
    <w:tmpl w:val="00000008"/>
    <w:name w:val="WW8Num7"/>
    <w:lvl w:ilvl="0">
      <w:start w:val="1"/>
      <w:numFmt w:val="lowerLetter"/>
      <w:lvlText w:val="%1."/>
      <w:lvlJc w:val="left"/>
      <w:pPr>
        <w:tabs>
          <w:tab w:val="num" w:pos="360"/>
        </w:tabs>
        <w:ind w:left="360" w:hanging="360"/>
      </w:pPr>
      <w:rPr>
        <w:b/>
        <w:i w:val="0"/>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b/>
        <w:i w:val="0"/>
      </w:rPr>
    </w:lvl>
  </w:abstractNum>
  <w:abstractNum w:abstractNumId="5" w15:restartNumberingAfterBreak="0">
    <w:nsid w:val="01292AE0"/>
    <w:multiLevelType w:val="hybridMultilevel"/>
    <w:tmpl w:val="E3B8B7D8"/>
    <w:lvl w:ilvl="0" w:tplc="B19E76E6">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015F3CD1"/>
    <w:multiLevelType w:val="hybridMultilevel"/>
    <w:tmpl w:val="CCE03A9E"/>
    <w:lvl w:ilvl="0" w:tplc="89DE760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054B3051"/>
    <w:multiLevelType w:val="multilevel"/>
    <w:tmpl w:val="6054F574"/>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86D791F"/>
    <w:multiLevelType w:val="multilevel"/>
    <w:tmpl w:val="621411DC"/>
    <w:lvl w:ilvl="0">
      <w:start w:val="1"/>
      <w:numFmt w:val="decimal"/>
      <w:lvlText w:val="%1."/>
      <w:lvlJc w:val="left"/>
      <w:pPr>
        <w:ind w:left="786" w:hanging="360"/>
      </w:pPr>
    </w:lvl>
    <w:lvl w:ilvl="1">
      <w:start w:val="1"/>
      <w:numFmt w:val="decimal"/>
      <w:lvlText w:val="%1.%2."/>
      <w:lvlJc w:val="left"/>
      <w:pPr>
        <w:ind w:left="85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0AE65484"/>
    <w:multiLevelType w:val="hybridMultilevel"/>
    <w:tmpl w:val="12DE240E"/>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3FC6307"/>
    <w:multiLevelType w:val="hybridMultilevel"/>
    <w:tmpl w:val="B5FE44C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6683FA5"/>
    <w:multiLevelType w:val="multilevel"/>
    <w:tmpl w:val="DDB27F1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D57B67"/>
    <w:multiLevelType w:val="hybridMultilevel"/>
    <w:tmpl w:val="C228002C"/>
    <w:lvl w:ilvl="0" w:tplc="04160017">
      <w:start w:val="1"/>
      <w:numFmt w:val="lowerLetter"/>
      <w:lvlText w:val="%1)"/>
      <w:lvlJc w:val="left"/>
      <w:pPr>
        <w:ind w:left="5676" w:hanging="360"/>
      </w:pPr>
    </w:lvl>
    <w:lvl w:ilvl="1" w:tplc="04160019" w:tentative="1">
      <w:start w:val="1"/>
      <w:numFmt w:val="lowerLetter"/>
      <w:lvlText w:val="%2."/>
      <w:lvlJc w:val="left"/>
      <w:pPr>
        <w:ind w:left="6396" w:hanging="360"/>
      </w:pPr>
    </w:lvl>
    <w:lvl w:ilvl="2" w:tplc="0416001B" w:tentative="1">
      <w:start w:val="1"/>
      <w:numFmt w:val="lowerRoman"/>
      <w:lvlText w:val="%3."/>
      <w:lvlJc w:val="right"/>
      <w:pPr>
        <w:ind w:left="7116" w:hanging="180"/>
      </w:pPr>
    </w:lvl>
    <w:lvl w:ilvl="3" w:tplc="0416000F" w:tentative="1">
      <w:start w:val="1"/>
      <w:numFmt w:val="decimal"/>
      <w:lvlText w:val="%4."/>
      <w:lvlJc w:val="left"/>
      <w:pPr>
        <w:ind w:left="7836" w:hanging="360"/>
      </w:pPr>
    </w:lvl>
    <w:lvl w:ilvl="4" w:tplc="04160019" w:tentative="1">
      <w:start w:val="1"/>
      <w:numFmt w:val="lowerLetter"/>
      <w:lvlText w:val="%5."/>
      <w:lvlJc w:val="left"/>
      <w:pPr>
        <w:ind w:left="8556" w:hanging="360"/>
      </w:pPr>
    </w:lvl>
    <w:lvl w:ilvl="5" w:tplc="0416001B" w:tentative="1">
      <w:start w:val="1"/>
      <w:numFmt w:val="lowerRoman"/>
      <w:lvlText w:val="%6."/>
      <w:lvlJc w:val="right"/>
      <w:pPr>
        <w:ind w:left="9276" w:hanging="180"/>
      </w:pPr>
    </w:lvl>
    <w:lvl w:ilvl="6" w:tplc="0416000F" w:tentative="1">
      <w:start w:val="1"/>
      <w:numFmt w:val="decimal"/>
      <w:lvlText w:val="%7."/>
      <w:lvlJc w:val="left"/>
      <w:pPr>
        <w:ind w:left="9996" w:hanging="360"/>
      </w:pPr>
    </w:lvl>
    <w:lvl w:ilvl="7" w:tplc="04160019" w:tentative="1">
      <w:start w:val="1"/>
      <w:numFmt w:val="lowerLetter"/>
      <w:lvlText w:val="%8."/>
      <w:lvlJc w:val="left"/>
      <w:pPr>
        <w:ind w:left="10716" w:hanging="360"/>
      </w:pPr>
    </w:lvl>
    <w:lvl w:ilvl="8" w:tplc="0416001B" w:tentative="1">
      <w:start w:val="1"/>
      <w:numFmt w:val="lowerRoman"/>
      <w:lvlText w:val="%9."/>
      <w:lvlJc w:val="right"/>
      <w:pPr>
        <w:ind w:left="11436" w:hanging="180"/>
      </w:pPr>
    </w:lvl>
  </w:abstractNum>
  <w:abstractNum w:abstractNumId="13" w15:restartNumberingAfterBreak="0">
    <w:nsid w:val="1A0A1FA1"/>
    <w:multiLevelType w:val="hybridMultilevel"/>
    <w:tmpl w:val="3AF09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872CB"/>
    <w:multiLevelType w:val="hybridMultilevel"/>
    <w:tmpl w:val="38B856DA"/>
    <w:lvl w:ilvl="0" w:tplc="04160017">
      <w:start w:val="1"/>
      <w:numFmt w:val="lowerLetter"/>
      <w:lvlText w:val="%1)"/>
      <w:lvlJc w:val="left"/>
      <w:pPr>
        <w:ind w:left="3414" w:hanging="360"/>
      </w:pPr>
    </w:lvl>
    <w:lvl w:ilvl="1" w:tplc="04160019" w:tentative="1">
      <w:start w:val="1"/>
      <w:numFmt w:val="lowerLetter"/>
      <w:lvlText w:val="%2."/>
      <w:lvlJc w:val="left"/>
      <w:pPr>
        <w:ind w:left="4134" w:hanging="360"/>
      </w:pPr>
    </w:lvl>
    <w:lvl w:ilvl="2" w:tplc="0416001B" w:tentative="1">
      <w:start w:val="1"/>
      <w:numFmt w:val="lowerRoman"/>
      <w:lvlText w:val="%3."/>
      <w:lvlJc w:val="right"/>
      <w:pPr>
        <w:ind w:left="4854" w:hanging="180"/>
      </w:pPr>
    </w:lvl>
    <w:lvl w:ilvl="3" w:tplc="0416000F" w:tentative="1">
      <w:start w:val="1"/>
      <w:numFmt w:val="decimal"/>
      <w:lvlText w:val="%4."/>
      <w:lvlJc w:val="left"/>
      <w:pPr>
        <w:ind w:left="5574" w:hanging="360"/>
      </w:pPr>
    </w:lvl>
    <w:lvl w:ilvl="4" w:tplc="04160019" w:tentative="1">
      <w:start w:val="1"/>
      <w:numFmt w:val="lowerLetter"/>
      <w:lvlText w:val="%5."/>
      <w:lvlJc w:val="left"/>
      <w:pPr>
        <w:ind w:left="6294" w:hanging="360"/>
      </w:pPr>
    </w:lvl>
    <w:lvl w:ilvl="5" w:tplc="0416001B" w:tentative="1">
      <w:start w:val="1"/>
      <w:numFmt w:val="lowerRoman"/>
      <w:lvlText w:val="%6."/>
      <w:lvlJc w:val="right"/>
      <w:pPr>
        <w:ind w:left="7014" w:hanging="180"/>
      </w:pPr>
    </w:lvl>
    <w:lvl w:ilvl="6" w:tplc="0416000F" w:tentative="1">
      <w:start w:val="1"/>
      <w:numFmt w:val="decimal"/>
      <w:lvlText w:val="%7."/>
      <w:lvlJc w:val="left"/>
      <w:pPr>
        <w:ind w:left="7734" w:hanging="360"/>
      </w:pPr>
    </w:lvl>
    <w:lvl w:ilvl="7" w:tplc="04160019" w:tentative="1">
      <w:start w:val="1"/>
      <w:numFmt w:val="lowerLetter"/>
      <w:lvlText w:val="%8."/>
      <w:lvlJc w:val="left"/>
      <w:pPr>
        <w:ind w:left="8454" w:hanging="360"/>
      </w:pPr>
    </w:lvl>
    <w:lvl w:ilvl="8" w:tplc="0416001B" w:tentative="1">
      <w:start w:val="1"/>
      <w:numFmt w:val="lowerRoman"/>
      <w:lvlText w:val="%9."/>
      <w:lvlJc w:val="right"/>
      <w:pPr>
        <w:ind w:left="9174" w:hanging="180"/>
      </w:pPr>
    </w:lvl>
  </w:abstractNum>
  <w:abstractNum w:abstractNumId="15" w15:restartNumberingAfterBreak="0">
    <w:nsid w:val="20447743"/>
    <w:multiLevelType w:val="hybridMultilevel"/>
    <w:tmpl w:val="4796AF3A"/>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1E2199F"/>
    <w:multiLevelType w:val="hybridMultilevel"/>
    <w:tmpl w:val="D990F14A"/>
    <w:lvl w:ilvl="0" w:tplc="A3C429FA">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7" w15:restartNumberingAfterBreak="0">
    <w:nsid w:val="33603594"/>
    <w:multiLevelType w:val="hybridMultilevel"/>
    <w:tmpl w:val="E2125C6E"/>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80038"/>
    <w:multiLevelType w:val="hybridMultilevel"/>
    <w:tmpl w:val="000AE8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0F7B02"/>
    <w:multiLevelType w:val="hybridMultilevel"/>
    <w:tmpl w:val="8DB4C36A"/>
    <w:name w:val="WW8Num83"/>
    <w:lvl w:ilvl="0" w:tplc="00000008">
      <w:start w:val="1"/>
      <w:numFmt w:val="lowerLetter"/>
      <w:lvlText w:val="%1."/>
      <w:lvlJc w:val="left"/>
      <w:pPr>
        <w:tabs>
          <w:tab w:val="num" w:pos="360"/>
        </w:tabs>
        <w:ind w:left="360" w:hanging="360"/>
      </w:pPr>
      <w:rPr>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22343E"/>
    <w:multiLevelType w:val="hybridMultilevel"/>
    <w:tmpl w:val="17C6712A"/>
    <w:lvl w:ilvl="0" w:tplc="3CA04666">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1" w15:restartNumberingAfterBreak="0">
    <w:nsid w:val="3F6F34A4"/>
    <w:multiLevelType w:val="hybridMultilevel"/>
    <w:tmpl w:val="6302C74E"/>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1A1719D"/>
    <w:multiLevelType w:val="multilevel"/>
    <w:tmpl w:val="E776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56AC3"/>
    <w:multiLevelType w:val="multilevel"/>
    <w:tmpl w:val="AB3EF274"/>
    <w:lvl w:ilvl="0">
      <w:start w:val="1"/>
      <w:numFmt w:val="decimal"/>
      <w:pStyle w:val="Estilo1"/>
      <w:lvlText w:val="%1."/>
      <w:lvlJc w:val="left"/>
      <w:pPr>
        <w:ind w:left="644" w:hanging="360"/>
      </w:pPr>
      <w:rPr>
        <w:rFonts w:hint="default"/>
        <w:b/>
        <w:bCs/>
      </w:rPr>
    </w:lvl>
    <w:lvl w:ilvl="1">
      <w:start w:val="1"/>
      <w:numFmt w:val="decimal"/>
      <w:isLgl/>
      <w:lvlText w:val="%1.%2"/>
      <w:lvlJc w:val="left"/>
      <w:pPr>
        <w:ind w:left="5695" w:hanging="5128"/>
      </w:pPr>
      <w:rPr>
        <w:rFonts w:hint="default"/>
        <w:b/>
        <w:bCs w:val="0"/>
        <w:sz w:val="24"/>
        <w:szCs w:val="24"/>
      </w:rPr>
    </w:lvl>
    <w:lvl w:ilvl="2">
      <w:start w:val="1"/>
      <w:numFmt w:val="decimal"/>
      <w:isLgl/>
      <w:lvlText w:val="%1.%2.%3"/>
      <w:lvlJc w:val="left"/>
      <w:pPr>
        <w:ind w:left="1571" w:hanging="720"/>
      </w:pPr>
      <w:rPr>
        <w:rFonts w:asciiTheme="minorHAnsi" w:hAnsiTheme="minorHAnsi" w:cstheme="minorHAnsi" w:hint="default"/>
        <w:b w:val="0"/>
        <w:sz w:val="24"/>
        <w:szCs w:val="24"/>
      </w:rPr>
    </w:lvl>
    <w:lvl w:ilvl="3">
      <w:start w:val="1"/>
      <w:numFmt w:val="decimal"/>
      <w:isLgl/>
      <w:lvlText w:val="%1.%2.%3.%4"/>
      <w:lvlJc w:val="left"/>
      <w:pPr>
        <w:ind w:left="1146" w:hanging="720"/>
      </w:pPr>
      <w:rPr>
        <w:rFonts w:hint="default"/>
        <w:b w:val="0"/>
        <w:sz w:val="24"/>
        <w:szCs w:val="24"/>
      </w:rPr>
    </w:lvl>
    <w:lvl w:ilvl="4">
      <w:start w:val="1"/>
      <w:numFmt w:val="decimal"/>
      <w:isLgl/>
      <w:lvlText w:val="%1.%2.%3.%4.%5"/>
      <w:lvlJc w:val="left"/>
      <w:pPr>
        <w:ind w:left="1440" w:hanging="1080"/>
      </w:pPr>
      <w:rPr>
        <w:rFonts w:ascii="Century Gothic" w:hAnsi="Century Gothic" w:hint="default"/>
        <w:b w:val="0"/>
        <w:sz w:val="20"/>
        <w:szCs w:val="20"/>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F07DFE"/>
    <w:multiLevelType w:val="hybridMultilevel"/>
    <w:tmpl w:val="8A5C8620"/>
    <w:lvl w:ilvl="0" w:tplc="04160017">
      <w:start w:val="1"/>
      <w:numFmt w:val="lowerLetter"/>
      <w:lvlText w:val="%1)"/>
      <w:lvlJc w:val="lef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5" w15:restartNumberingAfterBreak="0">
    <w:nsid w:val="4E6008C1"/>
    <w:multiLevelType w:val="multilevel"/>
    <w:tmpl w:val="7EBA0E94"/>
    <w:styleLink w:val="Estilo6"/>
    <w:lvl w:ilvl="0">
      <w:start w:val="1"/>
      <w:numFmt w:val="decimal"/>
      <w:lvlText w:val="%1)"/>
      <w:lvlJc w:val="left"/>
      <w:pPr>
        <w:ind w:left="1778" w:hanging="360"/>
      </w:pPr>
      <w:rPr>
        <w:color w:val="auto"/>
      </w:rPr>
    </w:lvl>
    <w:lvl w:ilvl="1">
      <w:start w:val="1"/>
      <w:numFmt w:val="decimal"/>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6" w15:restartNumberingAfterBreak="0">
    <w:nsid w:val="4EAE1EBA"/>
    <w:multiLevelType w:val="multilevel"/>
    <w:tmpl w:val="89A4EF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7" w15:restartNumberingAfterBreak="0">
    <w:nsid w:val="50B62614"/>
    <w:multiLevelType w:val="hybridMultilevel"/>
    <w:tmpl w:val="05FCFEE4"/>
    <w:lvl w:ilvl="0" w:tplc="04160019">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51142B26"/>
    <w:multiLevelType w:val="multilevel"/>
    <w:tmpl w:val="8CB6C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571"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685242"/>
    <w:multiLevelType w:val="hybridMultilevel"/>
    <w:tmpl w:val="79D67A96"/>
    <w:lvl w:ilvl="0" w:tplc="DA6AB85E">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55B249FD"/>
    <w:multiLevelType w:val="hybridMultilevel"/>
    <w:tmpl w:val="46C2E200"/>
    <w:lvl w:ilvl="0" w:tplc="04160011">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59671E06"/>
    <w:multiLevelType w:val="hybridMultilevel"/>
    <w:tmpl w:val="B1B4D4D4"/>
    <w:lvl w:ilvl="0" w:tplc="FF981060">
      <w:start w:val="1"/>
      <w:numFmt w:val="lowerLetter"/>
      <w:lvlText w:val="%1)"/>
      <w:lvlJc w:val="left"/>
      <w:pPr>
        <w:ind w:left="3082" w:hanging="360"/>
      </w:pPr>
      <w:rPr>
        <w:rFonts w:hint="default"/>
      </w:rPr>
    </w:lvl>
    <w:lvl w:ilvl="1" w:tplc="04160019" w:tentative="1">
      <w:start w:val="1"/>
      <w:numFmt w:val="lowerLetter"/>
      <w:lvlText w:val="%2."/>
      <w:lvlJc w:val="left"/>
      <w:pPr>
        <w:ind w:left="3802" w:hanging="360"/>
      </w:pPr>
    </w:lvl>
    <w:lvl w:ilvl="2" w:tplc="0416001B" w:tentative="1">
      <w:start w:val="1"/>
      <w:numFmt w:val="lowerRoman"/>
      <w:lvlText w:val="%3."/>
      <w:lvlJc w:val="right"/>
      <w:pPr>
        <w:ind w:left="4522" w:hanging="180"/>
      </w:pPr>
    </w:lvl>
    <w:lvl w:ilvl="3" w:tplc="0416000F" w:tentative="1">
      <w:start w:val="1"/>
      <w:numFmt w:val="decimal"/>
      <w:lvlText w:val="%4."/>
      <w:lvlJc w:val="left"/>
      <w:pPr>
        <w:ind w:left="5242" w:hanging="360"/>
      </w:pPr>
    </w:lvl>
    <w:lvl w:ilvl="4" w:tplc="04160019" w:tentative="1">
      <w:start w:val="1"/>
      <w:numFmt w:val="lowerLetter"/>
      <w:lvlText w:val="%5."/>
      <w:lvlJc w:val="left"/>
      <w:pPr>
        <w:ind w:left="5962" w:hanging="360"/>
      </w:pPr>
    </w:lvl>
    <w:lvl w:ilvl="5" w:tplc="0416001B" w:tentative="1">
      <w:start w:val="1"/>
      <w:numFmt w:val="lowerRoman"/>
      <w:lvlText w:val="%6."/>
      <w:lvlJc w:val="right"/>
      <w:pPr>
        <w:ind w:left="6682" w:hanging="180"/>
      </w:pPr>
    </w:lvl>
    <w:lvl w:ilvl="6" w:tplc="0416000F" w:tentative="1">
      <w:start w:val="1"/>
      <w:numFmt w:val="decimal"/>
      <w:lvlText w:val="%7."/>
      <w:lvlJc w:val="left"/>
      <w:pPr>
        <w:ind w:left="7402" w:hanging="360"/>
      </w:pPr>
    </w:lvl>
    <w:lvl w:ilvl="7" w:tplc="04160019" w:tentative="1">
      <w:start w:val="1"/>
      <w:numFmt w:val="lowerLetter"/>
      <w:lvlText w:val="%8."/>
      <w:lvlJc w:val="left"/>
      <w:pPr>
        <w:ind w:left="8122" w:hanging="360"/>
      </w:pPr>
    </w:lvl>
    <w:lvl w:ilvl="8" w:tplc="0416001B" w:tentative="1">
      <w:start w:val="1"/>
      <w:numFmt w:val="lowerRoman"/>
      <w:lvlText w:val="%9."/>
      <w:lvlJc w:val="right"/>
      <w:pPr>
        <w:ind w:left="8842" w:hanging="180"/>
      </w:pPr>
    </w:lvl>
  </w:abstractNum>
  <w:abstractNum w:abstractNumId="32" w15:restartNumberingAfterBreak="0">
    <w:nsid w:val="614F5ABF"/>
    <w:multiLevelType w:val="hybridMultilevel"/>
    <w:tmpl w:val="1E108F0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3A2A8D"/>
    <w:multiLevelType w:val="hybridMultilevel"/>
    <w:tmpl w:val="D9AC1EE4"/>
    <w:lvl w:ilvl="0" w:tplc="2EF4B2C6">
      <w:start w:val="1"/>
      <w:numFmt w:val="lowerLetter"/>
      <w:lvlText w:val="%1)"/>
      <w:lvlJc w:val="left"/>
      <w:pPr>
        <w:ind w:left="3082" w:hanging="360"/>
      </w:pPr>
      <w:rPr>
        <w:rFonts w:hint="default"/>
      </w:rPr>
    </w:lvl>
    <w:lvl w:ilvl="1" w:tplc="04160019" w:tentative="1">
      <w:start w:val="1"/>
      <w:numFmt w:val="lowerLetter"/>
      <w:lvlText w:val="%2."/>
      <w:lvlJc w:val="left"/>
      <w:pPr>
        <w:ind w:left="3802" w:hanging="360"/>
      </w:pPr>
    </w:lvl>
    <w:lvl w:ilvl="2" w:tplc="0416001B" w:tentative="1">
      <w:start w:val="1"/>
      <w:numFmt w:val="lowerRoman"/>
      <w:lvlText w:val="%3."/>
      <w:lvlJc w:val="right"/>
      <w:pPr>
        <w:ind w:left="4522" w:hanging="180"/>
      </w:pPr>
    </w:lvl>
    <w:lvl w:ilvl="3" w:tplc="0416000F" w:tentative="1">
      <w:start w:val="1"/>
      <w:numFmt w:val="decimal"/>
      <w:lvlText w:val="%4."/>
      <w:lvlJc w:val="left"/>
      <w:pPr>
        <w:ind w:left="5242" w:hanging="360"/>
      </w:pPr>
    </w:lvl>
    <w:lvl w:ilvl="4" w:tplc="04160019" w:tentative="1">
      <w:start w:val="1"/>
      <w:numFmt w:val="lowerLetter"/>
      <w:lvlText w:val="%5."/>
      <w:lvlJc w:val="left"/>
      <w:pPr>
        <w:ind w:left="5962" w:hanging="360"/>
      </w:pPr>
    </w:lvl>
    <w:lvl w:ilvl="5" w:tplc="0416001B" w:tentative="1">
      <w:start w:val="1"/>
      <w:numFmt w:val="lowerRoman"/>
      <w:lvlText w:val="%6."/>
      <w:lvlJc w:val="right"/>
      <w:pPr>
        <w:ind w:left="6682" w:hanging="180"/>
      </w:pPr>
    </w:lvl>
    <w:lvl w:ilvl="6" w:tplc="0416000F" w:tentative="1">
      <w:start w:val="1"/>
      <w:numFmt w:val="decimal"/>
      <w:lvlText w:val="%7."/>
      <w:lvlJc w:val="left"/>
      <w:pPr>
        <w:ind w:left="7402" w:hanging="360"/>
      </w:pPr>
    </w:lvl>
    <w:lvl w:ilvl="7" w:tplc="04160019" w:tentative="1">
      <w:start w:val="1"/>
      <w:numFmt w:val="lowerLetter"/>
      <w:lvlText w:val="%8."/>
      <w:lvlJc w:val="left"/>
      <w:pPr>
        <w:ind w:left="8122" w:hanging="360"/>
      </w:pPr>
    </w:lvl>
    <w:lvl w:ilvl="8" w:tplc="0416001B" w:tentative="1">
      <w:start w:val="1"/>
      <w:numFmt w:val="lowerRoman"/>
      <w:lvlText w:val="%9."/>
      <w:lvlJc w:val="right"/>
      <w:pPr>
        <w:ind w:left="8842" w:hanging="180"/>
      </w:pPr>
    </w:lvl>
  </w:abstractNum>
  <w:abstractNum w:abstractNumId="34" w15:restartNumberingAfterBreak="0">
    <w:nsid w:val="71CC678B"/>
    <w:multiLevelType w:val="hybridMultilevel"/>
    <w:tmpl w:val="2C10C3E4"/>
    <w:lvl w:ilvl="0" w:tplc="04160017">
      <w:start w:val="1"/>
      <w:numFmt w:val="lowerLetter"/>
      <w:lvlText w:val="%1)"/>
      <w:lvlJc w:val="left"/>
      <w:pPr>
        <w:ind w:left="3414" w:hanging="360"/>
      </w:pPr>
    </w:lvl>
    <w:lvl w:ilvl="1" w:tplc="04160019" w:tentative="1">
      <w:start w:val="1"/>
      <w:numFmt w:val="lowerLetter"/>
      <w:lvlText w:val="%2."/>
      <w:lvlJc w:val="left"/>
      <w:pPr>
        <w:ind w:left="4134" w:hanging="360"/>
      </w:pPr>
    </w:lvl>
    <w:lvl w:ilvl="2" w:tplc="0416001B" w:tentative="1">
      <w:start w:val="1"/>
      <w:numFmt w:val="lowerRoman"/>
      <w:lvlText w:val="%3."/>
      <w:lvlJc w:val="right"/>
      <w:pPr>
        <w:ind w:left="4854" w:hanging="180"/>
      </w:pPr>
    </w:lvl>
    <w:lvl w:ilvl="3" w:tplc="0416000F" w:tentative="1">
      <w:start w:val="1"/>
      <w:numFmt w:val="decimal"/>
      <w:lvlText w:val="%4."/>
      <w:lvlJc w:val="left"/>
      <w:pPr>
        <w:ind w:left="5574" w:hanging="360"/>
      </w:pPr>
    </w:lvl>
    <w:lvl w:ilvl="4" w:tplc="04160019" w:tentative="1">
      <w:start w:val="1"/>
      <w:numFmt w:val="lowerLetter"/>
      <w:lvlText w:val="%5."/>
      <w:lvlJc w:val="left"/>
      <w:pPr>
        <w:ind w:left="6294" w:hanging="360"/>
      </w:pPr>
    </w:lvl>
    <w:lvl w:ilvl="5" w:tplc="0416001B" w:tentative="1">
      <w:start w:val="1"/>
      <w:numFmt w:val="lowerRoman"/>
      <w:lvlText w:val="%6."/>
      <w:lvlJc w:val="right"/>
      <w:pPr>
        <w:ind w:left="7014" w:hanging="180"/>
      </w:pPr>
    </w:lvl>
    <w:lvl w:ilvl="6" w:tplc="0416000F" w:tentative="1">
      <w:start w:val="1"/>
      <w:numFmt w:val="decimal"/>
      <w:lvlText w:val="%7."/>
      <w:lvlJc w:val="left"/>
      <w:pPr>
        <w:ind w:left="7734" w:hanging="360"/>
      </w:pPr>
    </w:lvl>
    <w:lvl w:ilvl="7" w:tplc="04160019" w:tentative="1">
      <w:start w:val="1"/>
      <w:numFmt w:val="lowerLetter"/>
      <w:lvlText w:val="%8."/>
      <w:lvlJc w:val="left"/>
      <w:pPr>
        <w:ind w:left="8454" w:hanging="360"/>
      </w:pPr>
    </w:lvl>
    <w:lvl w:ilvl="8" w:tplc="0416001B" w:tentative="1">
      <w:start w:val="1"/>
      <w:numFmt w:val="lowerRoman"/>
      <w:lvlText w:val="%9."/>
      <w:lvlJc w:val="right"/>
      <w:pPr>
        <w:ind w:left="9174" w:hanging="180"/>
      </w:pPr>
    </w:lvl>
  </w:abstractNum>
  <w:abstractNum w:abstractNumId="35" w15:restartNumberingAfterBreak="0">
    <w:nsid w:val="74CC751A"/>
    <w:multiLevelType w:val="multilevel"/>
    <w:tmpl w:val="89A4EF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6" w15:restartNumberingAfterBreak="0">
    <w:nsid w:val="75AA3C8A"/>
    <w:multiLevelType w:val="hybridMultilevel"/>
    <w:tmpl w:val="1542E1AC"/>
    <w:lvl w:ilvl="0" w:tplc="2DC0818E">
      <w:start w:val="1"/>
      <w:numFmt w:val="lowerLetter"/>
      <w:lvlText w:val="%1)"/>
      <w:lvlJc w:val="left"/>
      <w:pPr>
        <w:ind w:left="3195" w:hanging="360"/>
      </w:pPr>
      <w:rPr>
        <w:b w:val="0"/>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37" w15:restartNumberingAfterBreak="0">
    <w:nsid w:val="772F10AA"/>
    <w:multiLevelType w:val="multilevel"/>
    <w:tmpl w:val="D3F871FA"/>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15:restartNumberingAfterBreak="0">
    <w:nsid w:val="7A00171C"/>
    <w:multiLevelType w:val="hybridMultilevel"/>
    <w:tmpl w:val="34561B32"/>
    <w:lvl w:ilvl="0" w:tplc="E7843AC0">
      <w:start w:val="1"/>
      <w:numFmt w:val="lowerRoman"/>
      <w:lvlText w:val="%1)"/>
      <w:lvlJc w:val="left"/>
      <w:pPr>
        <w:ind w:left="1428" w:hanging="720"/>
      </w:pPr>
      <w:rPr>
        <w:rFonts w:hint="default"/>
        <w:color w:val="auto"/>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F13627C"/>
    <w:multiLevelType w:val="multilevel"/>
    <w:tmpl w:val="B2CCE750"/>
    <w:lvl w:ilvl="0">
      <w:start w:val="7"/>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num w:numId="1">
    <w:abstractNumId w:val="25"/>
  </w:num>
  <w:num w:numId="2">
    <w:abstractNumId w:val="0"/>
  </w:num>
  <w:num w:numId="3">
    <w:abstractNumId w:val="1"/>
  </w:num>
  <w:num w:numId="4">
    <w:abstractNumId w:val="36"/>
  </w:num>
  <w:num w:numId="5">
    <w:abstractNumId w:val="17"/>
  </w:num>
  <w:num w:numId="6">
    <w:abstractNumId w:val="8"/>
  </w:num>
  <w:num w:numId="7">
    <w:abstractNumId w:val="13"/>
  </w:num>
  <w:num w:numId="8">
    <w:abstractNumId w:val="38"/>
  </w:num>
  <w:num w:numId="9">
    <w:abstractNumId w:val="28"/>
  </w:num>
  <w:num w:numId="10">
    <w:abstractNumId w:val="26"/>
  </w:num>
  <w:num w:numId="11">
    <w:abstractNumId w:val="15"/>
  </w:num>
  <w:num w:numId="12">
    <w:abstractNumId w:val="32"/>
  </w:num>
  <w:num w:numId="13">
    <w:abstractNumId w:val="30"/>
  </w:num>
  <w:num w:numId="14">
    <w:abstractNumId w:val="7"/>
  </w:num>
  <w:num w:numId="15">
    <w:abstractNumId w:val="9"/>
  </w:num>
  <w:num w:numId="16">
    <w:abstractNumId w:val="18"/>
  </w:num>
  <w:num w:numId="17">
    <w:abstractNumId w:val="27"/>
  </w:num>
  <w:num w:numId="18">
    <w:abstractNumId w:val="10"/>
  </w:num>
  <w:num w:numId="19">
    <w:abstractNumId w:val="23"/>
  </w:num>
  <w:num w:numId="20">
    <w:abstractNumId w:val="23"/>
    <w:lvlOverride w:ilvl="0">
      <w:lvl w:ilvl="0">
        <w:start w:val="1"/>
        <w:numFmt w:val="decimal"/>
        <w:pStyle w:val="Estilo1"/>
        <w:lvlText w:val="%1."/>
        <w:lvlJc w:val="left"/>
        <w:pPr>
          <w:ind w:left="644" w:hanging="360"/>
        </w:pPr>
        <w:rPr>
          <w:rFonts w:hint="default"/>
          <w:b/>
          <w:bCs/>
        </w:rPr>
      </w:lvl>
    </w:lvlOverride>
    <w:lvlOverride w:ilvl="1">
      <w:lvl w:ilvl="1">
        <w:start w:val="1"/>
        <w:numFmt w:val="decimal"/>
        <w:isLgl/>
        <w:lvlText w:val="%1.%2"/>
        <w:lvlJc w:val="left"/>
        <w:pPr>
          <w:ind w:left="567" w:hanging="567"/>
        </w:pPr>
        <w:rPr>
          <w:rFonts w:hint="default"/>
          <w:b/>
          <w:bCs w:val="0"/>
          <w:sz w:val="24"/>
          <w:szCs w:val="24"/>
        </w:rPr>
      </w:lvl>
    </w:lvlOverride>
    <w:lvlOverride w:ilvl="2">
      <w:lvl w:ilvl="2">
        <w:start w:val="1"/>
        <w:numFmt w:val="decimal"/>
        <w:isLgl/>
        <w:lvlText w:val="%1.%2.%3"/>
        <w:lvlJc w:val="left"/>
        <w:pPr>
          <w:ind w:left="1429" w:hanging="720"/>
        </w:pPr>
        <w:rPr>
          <w:rFonts w:ascii="Century Gothic" w:hAnsi="Century Gothic" w:hint="default"/>
          <w:b w:val="0"/>
          <w:sz w:val="20"/>
          <w:szCs w:val="20"/>
        </w:rPr>
      </w:lvl>
    </w:lvlOverride>
    <w:lvlOverride w:ilvl="3">
      <w:lvl w:ilvl="3">
        <w:start w:val="1"/>
        <w:numFmt w:val="decimal"/>
        <w:isLgl/>
        <w:lvlText w:val="%1.%2.%3.%4"/>
        <w:lvlJc w:val="left"/>
        <w:pPr>
          <w:ind w:left="1146" w:hanging="720"/>
        </w:pPr>
        <w:rPr>
          <w:rFonts w:hint="default"/>
          <w:b w:val="0"/>
          <w:sz w:val="20"/>
          <w:szCs w:val="20"/>
        </w:rPr>
      </w:lvl>
    </w:lvlOverride>
    <w:lvlOverride w:ilvl="4">
      <w:lvl w:ilvl="4">
        <w:start w:val="1"/>
        <w:numFmt w:val="decimal"/>
        <w:isLgl/>
        <w:lvlText w:val="%1.%2.%3.%4.%5"/>
        <w:lvlJc w:val="left"/>
        <w:pPr>
          <w:ind w:left="1440" w:hanging="1080"/>
        </w:pPr>
        <w:rPr>
          <w:rFonts w:ascii="Century Gothic" w:hAnsi="Century Gothic" w:hint="default"/>
          <w:b w:val="0"/>
          <w:sz w:val="20"/>
          <w:szCs w:val="20"/>
        </w:rPr>
      </w:lvl>
    </w:lvlOverride>
    <w:lvlOverride w:ilvl="5">
      <w:lvl w:ilvl="5">
        <w:start w:val="1"/>
        <w:numFmt w:val="decimal"/>
        <w:isLgl/>
        <w:lvlText w:val="%1.%2.%3.%4.%5.%6"/>
        <w:lvlJc w:val="left"/>
        <w:pPr>
          <w:ind w:left="1800" w:hanging="1440"/>
        </w:pPr>
        <w:rPr>
          <w:rFonts w:hint="default"/>
          <w:sz w:val="22"/>
        </w:rPr>
      </w:lvl>
    </w:lvlOverride>
    <w:lvlOverride w:ilvl="6">
      <w:lvl w:ilvl="6">
        <w:start w:val="1"/>
        <w:numFmt w:val="decimal"/>
        <w:isLgl/>
        <w:lvlText w:val="%1.%2.%3.%4.%5.%6.%7"/>
        <w:lvlJc w:val="left"/>
        <w:pPr>
          <w:ind w:left="1800" w:hanging="1440"/>
        </w:pPr>
        <w:rPr>
          <w:rFonts w:hint="default"/>
          <w:sz w:val="22"/>
        </w:rPr>
      </w:lvl>
    </w:lvlOverride>
    <w:lvlOverride w:ilvl="7">
      <w:lvl w:ilvl="7">
        <w:start w:val="1"/>
        <w:numFmt w:val="decimal"/>
        <w:isLgl/>
        <w:lvlText w:val="%1.%2.%3.%4.%5.%6.%7.%8"/>
        <w:lvlJc w:val="left"/>
        <w:pPr>
          <w:ind w:left="2160" w:hanging="1800"/>
        </w:pPr>
        <w:rPr>
          <w:rFonts w:hint="default"/>
          <w:sz w:val="22"/>
        </w:rPr>
      </w:lvl>
    </w:lvlOverride>
    <w:lvlOverride w:ilvl="8">
      <w:lvl w:ilvl="8">
        <w:start w:val="1"/>
        <w:numFmt w:val="decimal"/>
        <w:isLgl/>
        <w:lvlText w:val="%1.%2.%3.%4.%5.%6.%7.%8.%9"/>
        <w:lvlJc w:val="left"/>
        <w:pPr>
          <w:ind w:left="2160" w:hanging="1800"/>
        </w:pPr>
        <w:rPr>
          <w:rFonts w:hint="default"/>
          <w:sz w:val="22"/>
        </w:rPr>
      </w:lvl>
    </w:lvlOverride>
  </w:num>
  <w:num w:numId="21">
    <w:abstractNumId w:val="35"/>
  </w:num>
  <w:num w:numId="22">
    <w:abstractNumId w:val="12"/>
  </w:num>
  <w:num w:numId="23">
    <w:abstractNumId w:val="6"/>
  </w:num>
  <w:num w:numId="24">
    <w:abstractNumId w:val="22"/>
  </w:num>
  <w:num w:numId="25">
    <w:abstractNumId w:val="11"/>
  </w:num>
  <w:num w:numId="26">
    <w:abstractNumId w:val="21"/>
  </w:num>
  <w:num w:numId="27">
    <w:abstractNumId w:val="29"/>
  </w:num>
  <w:num w:numId="28">
    <w:abstractNumId w:val="37"/>
  </w:num>
  <w:num w:numId="29">
    <w:abstractNumId w:val="39"/>
  </w:num>
  <w:num w:numId="30">
    <w:abstractNumId w:val="33"/>
  </w:num>
  <w:num w:numId="31">
    <w:abstractNumId w:val="31"/>
  </w:num>
  <w:num w:numId="32">
    <w:abstractNumId w:val="34"/>
  </w:num>
  <w:num w:numId="33">
    <w:abstractNumId w:val="20"/>
  </w:num>
  <w:num w:numId="34">
    <w:abstractNumId w:val="14"/>
  </w:num>
  <w:num w:numId="35">
    <w:abstractNumId w:val="16"/>
  </w:num>
  <w:num w:numId="36">
    <w:abstractNumId w:val="24"/>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01E8"/>
    <w:rsid w:val="0000371A"/>
    <w:rsid w:val="00005726"/>
    <w:rsid w:val="00006881"/>
    <w:rsid w:val="00010BD4"/>
    <w:rsid w:val="00011B7D"/>
    <w:rsid w:val="00024BE5"/>
    <w:rsid w:val="00027537"/>
    <w:rsid w:val="00036529"/>
    <w:rsid w:val="000371AC"/>
    <w:rsid w:val="00037C6A"/>
    <w:rsid w:val="00040147"/>
    <w:rsid w:val="000419C9"/>
    <w:rsid w:val="00045B05"/>
    <w:rsid w:val="00046D53"/>
    <w:rsid w:val="0004732D"/>
    <w:rsid w:val="000473F5"/>
    <w:rsid w:val="00050F49"/>
    <w:rsid w:val="000522CA"/>
    <w:rsid w:val="00053F4F"/>
    <w:rsid w:val="00055AE6"/>
    <w:rsid w:val="00057656"/>
    <w:rsid w:val="000600C8"/>
    <w:rsid w:val="000611FE"/>
    <w:rsid w:val="00064A57"/>
    <w:rsid w:val="00066B5A"/>
    <w:rsid w:val="00070CEA"/>
    <w:rsid w:val="00071B99"/>
    <w:rsid w:val="000744A8"/>
    <w:rsid w:val="0007656F"/>
    <w:rsid w:val="0007707F"/>
    <w:rsid w:val="00083474"/>
    <w:rsid w:val="00083E7E"/>
    <w:rsid w:val="000868F2"/>
    <w:rsid w:val="000870BF"/>
    <w:rsid w:val="00087A34"/>
    <w:rsid w:val="0009153E"/>
    <w:rsid w:val="00092600"/>
    <w:rsid w:val="00095139"/>
    <w:rsid w:val="00095225"/>
    <w:rsid w:val="000A0DF3"/>
    <w:rsid w:val="000A2202"/>
    <w:rsid w:val="000A3170"/>
    <w:rsid w:val="000A5397"/>
    <w:rsid w:val="000A64D6"/>
    <w:rsid w:val="000B5F63"/>
    <w:rsid w:val="000C08CC"/>
    <w:rsid w:val="000C0BDF"/>
    <w:rsid w:val="000C5598"/>
    <w:rsid w:val="000D092D"/>
    <w:rsid w:val="000D2D49"/>
    <w:rsid w:val="000D3DD8"/>
    <w:rsid w:val="000D3F12"/>
    <w:rsid w:val="000D52FB"/>
    <w:rsid w:val="000D6C10"/>
    <w:rsid w:val="000D724D"/>
    <w:rsid w:val="000E4723"/>
    <w:rsid w:val="000E57ED"/>
    <w:rsid w:val="000F21F6"/>
    <w:rsid w:val="000F2BF3"/>
    <w:rsid w:val="000F59D7"/>
    <w:rsid w:val="000F7231"/>
    <w:rsid w:val="001010D4"/>
    <w:rsid w:val="00101242"/>
    <w:rsid w:val="00102F7E"/>
    <w:rsid w:val="00103AA3"/>
    <w:rsid w:val="00103D2A"/>
    <w:rsid w:val="0010683E"/>
    <w:rsid w:val="00110703"/>
    <w:rsid w:val="00113F0A"/>
    <w:rsid w:val="00116B3E"/>
    <w:rsid w:val="00116C87"/>
    <w:rsid w:val="00120952"/>
    <w:rsid w:val="00121206"/>
    <w:rsid w:val="001212F6"/>
    <w:rsid w:val="00124121"/>
    <w:rsid w:val="00124AEF"/>
    <w:rsid w:val="00124D15"/>
    <w:rsid w:val="00125ABC"/>
    <w:rsid w:val="00133A9B"/>
    <w:rsid w:val="0013654C"/>
    <w:rsid w:val="001365D5"/>
    <w:rsid w:val="0014001E"/>
    <w:rsid w:val="001406AE"/>
    <w:rsid w:val="00141A2D"/>
    <w:rsid w:val="001435D9"/>
    <w:rsid w:val="001555DF"/>
    <w:rsid w:val="00155D75"/>
    <w:rsid w:val="00161B5C"/>
    <w:rsid w:val="0016536A"/>
    <w:rsid w:val="0016540E"/>
    <w:rsid w:val="00172570"/>
    <w:rsid w:val="001748F5"/>
    <w:rsid w:val="00175402"/>
    <w:rsid w:val="001755F2"/>
    <w:rsid w:val="001764EA"/>
    <w:rsid w:val="00177051"/>
    <w:rsid w:val="0018449C"/>
    <w:rsid w:val="00184DE7"/>
    <w:rsid w:val="00186FA3"/>
    <w:rsid w:val="0019041C"/>
    <w:rsid w:val="0019103E"/>
    <w:rsid w:val="001912C8"/>
    <w:rsid w:val="00191315"/>
    <w:rsid w:val="00193F54"/>
    <w:rsid w:val="00197FA7"/>
    <w:rsid w:val="001A01E9"/>
    <w:rsid w:val="001A0886"/>
    <w:rsid w:val="001A0C8D"/>
    <w:rsid w:val="001A1689"/>
    <w:rsid w:val="001A21F5"/>
    <w:rsid w:val="001A285D"/>
    <w:rsid w:val="001A2E6F"/>
    <w:rsid w:val="001A60A2"/>
    <w:rsid w:val="001A60BA"/>
    <w:rsid w:val="001B1B8A"/>
    <w:rsid w:val="001B2CB6"/>
    <w:rsid w:val="001B5823"/>
    <w:rsid w:val="001C18FB"/>
    <w:rsid w:val="001C20D1"/>
    <w:rsid w:val="001C6C42"/>
    <w:rsid w:val="001D0927"/>
    <w:rsid w:val="001D165D"/>
    <w:rsid w:val="001D47A8"/>
    <w:rsid w:val="001E02B7"/>
    <w:rsid w:val="001E2CBE"/>
    <w:rsid w:val="001E3A4A"/>
    <w:rsid w:val="001E3B45"/>
    <w:rsid w:val="001E5FC5"/>
    <w:rsid w:val="001E6323"/>
    <w:rsid w:val="001F2107"/>
    <w:rsid w:val="001F3BC7"/>
    <w:rsid w:val="001F582B"/>
    <w:rsid w:val="001F5C83"/>
    <w:rsid w:val="001F62DA"/>
    <w:rsid w:val="00200AD6"/>
    <w:rsid w:val="00202982"/>
    <w:rsid w:val="00203065"/>
    <w:rsid w:val="00204C61"/>
    <w:rsid w:val="00206618"/>
    <w:rsid w:val="00206936"/>
    <w:rsid w:val="00211D14"/>
    <w:rsid w:val="002128A8"/>
    <w:rsid w:val="00212CBE"/>
    <w:rsid w:val="00215913"/>
    <w:rsid w:val="00215E48"/>
    <w:rsid w:val="00216019"/>
    <w:rsid w:val="00223366"/>
    <w:rsid w:val="00225571"/>
    <w:rsid w:val="00227A45"/>
    <w:rsid w:val="00230516"/>
    <w:rsid w:val="00230878"/>
    <w:rsid w:val="00236DA3"/>
    <w:rsid w:val="002400B4"/>
    <w:rsid w:val="002412E8"/>
    <w:rsid w:val="00243F6F"/>
    <w:rsid w:val="002471BF"/>
    <w:rsid w:val="00251D04"/>
    <w:rsid w:val="002532ED"/>
    <w:rsid w:val="00256170"/>
    <w:rsid w:val="00256F51"/>
    <w:rsid w:val="0025784E"/>
    <w:rsid w:val="002679A2"/>
    <w:rsid w:val="00267A72"/>
    <w:rsid w:val="00270728"/>
    <w:rsid w:val="0027254E"/>
    <w:rsid w:val="002769A1"/>
    <w:rsid w:val="002770EF"/>
    <w:rsid w:val="00281739"/>
    <w:rsid w:val="002848E4"/>
    <w:rsid w:val="00285E4C"/>
    <w:rsid w:val="00287453"/>
    <w:rsid w:val="00292901"/>
    <w:rsid w:val="002949F2"/>
    <w:rsid w:val="002963C4"/>
    <w:rsid w:val="002979C2"/>
    <w:rsid w:val="002A1629"/>
    <w:rsid w:val="002A2244"/>
    <w:rsid w:val="002A2C69"/>
    <w:rsid w:val="002A2F53"/>
    <w:rsid w:val="002A726D"/>
    <w:rsid w:val="002A7603"/>
    <w:rsid w:val="002B0CBB"/>
    <w:rsid w:val="002B1F89"/>
    <w:rsid w:val="002B353A"/>
    <w:rsid w:val="002B66DA"/>
    <w:rsid w:val="002B7733"/>
    <w:rsid w:val="002C4095"/>
    <w:rsid w:val="002C5D85"/>
    <w:rsid w:val="002C6C43"/>
    <w:rsid w:val="002D221A"/>
    <w:rsid w:val="002D6BA3"/>
    <w:rsid w:val="002D6C23"/>
    <w:rsid w:val="002E2217"/>
    <w:rsid w:val="002E241D"/>
    <w:rsid w:val="002F22C3"/>
    <w:rsid w:val="002F4350"/>
    <w:rsid w:val="002F6C5C"/>
    <w:rsid w:val="003066B7"/>
    <w:rsid w:val="00310B31"/>
    <w:rsid w:val="00312346"/>
    <w:rsid w:val="00312D4C"/>
    <w:rsid w:val="003155B1"/>
    <w:rsid w:val="00317710"/>
    <w:rsid w:val="003209E2"/>
    <w:rsid w:val="00321D49"/>
    <w:rsid w:val="003223B0"/>
    <w:rsid w:val="0032418F"/>
    <w:rsid w:val="00324ED0"/>
    <w:rsid w:val="00326458"/>
    <w:rsid w:val="00327CBC"/>
    <w:rsid w:val="00330647"/>
    <w:rsid w:val="00330971"/>
    <w:rsid w:val="0033220F"/>
    <w:rsid w:val="0033284F"/>
    <w:rsid w:val="0033329A"/>
    <w:rsid w:val="003360E1"/>
    <w:rsid w:val="003363B1"/>
    <w:rsid w:val="00336680"/>
    <w:rsid w:val="00337915"/>
    <w:rsid w:val="0034060D"/>
    <w:rsid w:val="00343C05"/>
    <w:rsid w:val="0034510E"/>
    <w:rsid w:val="00347300"/>
    <w:rsid w:val="0035229F"/>
    <w:rsid w:val="00352738"/>
    <w:rsid w:val="00352C68"/>
    <w:rsid w:val="00353C39"/>
    <w:rsid w:val="00357008"/>
    <w:rsid w:val="003621F3"/>
    <w:rsid w:val="0036316D"/>
    <w:rsid w:val="00365345"/>
    <w:rsid w:val="00372CD2"/>
    <w:rsid w:val="00374881"/>
    <w:rsid w:val="00375C1F"/>
    <w:rsid w:val="003806CB"/>
    <w:rsid w:val="003821B4"/>
    <w:rsid w:val="00387822"/>
    <w:rsid w:val="003907F6"/>
    <w:rsid w:val="00390FF4"/>
    <w:rsid w:val="00392B9B"/>
    <w:rsid w:val="00396A14"/>
    <w:rsid w:val="00396C1F"/>
    <w:rsid w:val="003A0962"/>
    <w:rsid w:val="003A0C1E"/>
    <w:rsid w:val="003A27AA"/>
    <w:rsid w:val="003A36CC"/>
    <w:rsid w:val="003A443C"/>
    <w:rsid w:val="003A6FD8"/>
    <w:rsid w:val="003A7769"/>
    <w:rsid w:val="003B1B10"/>
    <w:rsid w:val="003B2974"/>
    <w:rsid w:val="003B3ECC"/>
    <w:rsid w:val="003B4AD9"/>
    <w:rsid w:val="003C1130"/>
    <w:rsid w:val="003C2C28"/>
    <w:rsid w:val="003C2E02"/>
    <w:rsid w:val="003C3719"/>
    <w:rsid w:val="003C382B"/>
    <w:rsid w:val="003C3F4E"/>
    <w:rsid w:val="003C5918"/>
    <w:rsid w:val="003C6A8D"/>
    <w:rsid w:val="003C700C"/>
    <w:rsid w:val="003C7AC1"/>
    <w:rsid w:val="003C7D4D"/>
    <w:rsid w:val="003C7DC0"/>
    <w:rsid w:val="003D0A79"/>
    <w:rsid w:val="003D176E"/>
    <w:rsid w:val="003D19A1"/>
    <w:rsid w:val="003D1E6F"/>
    <w:rsid w:val="003D3288"/>
    <w:rsid w:val="003D4EC3"/>
    <w:rsid w:val="003D58C7"/>
    <w:rsid w:val="003D6E87"/>
    <w:rsid w:val="003D7E83"/>
    <w:rsid w:val="003E0C60"/>
    <w:rsid w:val="003E4868"/>
    <w:rsid w:val="003E5C73"/>
    <w:rsid w:val="003E6AEA"/>
    <w:rsid w:val="003E6B1B"/>
    <w:rsid w:val="003F0586"/>
    <w:rsid w:val="003F2932"/>
    <w:rsid w:val="003F2D8A"/>
    <w:rsid w:val="003F52FB"/>
    <w:rsid w:val="003F5F20"/>
    <w:rsid w:val="00405901"/>
    <w:rsid w:val="00411805"/>
    <w:rsid w:val="0041184A"/>
    <w:rsid w:val="004218FB"/>
    <w:rsid w:val="0042574D"/>
    <w:rsid w:val="004261AE"/>
    <w:rsid w:val="004277E4"/>
    <w:rsid w:val="00427D17"/>
    <w:rsid w:val="00431A51"/>
    <w:rsid w:val="00433B69"/>
    <w:rsid w:val="0043559A"/>
    <w:rsid w:val="0043668A"/>
    <w:rsid w:val="00437AC3"/>
    <w:rsid w:val="0044013C"/>
    <w:rsid w:val="00442BBC"/>
    <w:rsid w:val="004434E5"/>
    <w:rsid w:val="00443BE0"/>
    <w:rsid w:val="0044622E"/>
    <w:rsid w:val="00447263"/>
    <w:rsid w:val="0045579F"/>
    <w:rsid w:val="00455F71"/>
    <w:rsid w:val="00460A8F"/>
    <w:rsid w:val="00461761"/>
    <w:rsid w:val="00462C15"/>
    <w:rsid w:val="00463CF8"/>
    <w:rsid w:val="004668AB"/>
    <w:rsid w:val="0046713C"/>
    <w:rsid w:val="0047019A"/>
    <w:rsid w:val="00474833"/>
    <w:rsid w:val="00475175"/>
    <w:rsid w:val="00475435"/>
    <w:rsid w:val="004756A4"/>
    <w:rsid w:val="00476C5A"/>
    <w:rsid w:val="004809CB"/>
    <w:rsid w:val="00481EE3"/>
    <w:rsid w:val="0048205D"/>
    <w:rsid w:val="004824E0"/>
    <w:rsid w:val="00485964"/>
    <w:rsid w:val="00485ED6"/>
    <w:rsid w:val="00487783"/>
    <w:rsid w:val="00487D58"/>
    <w:rsid w:val="004900CF"/>
    <w:rsid w:val="00494C38"/>
    <w:rsid w:val="00495ED1"/>
    <w:rsid w:val="00496EAA"/>
    <w:rsid w:val="004A1C2C"/>
    <w:rsid w:val="004A41D7"/>
    <w:rsid w:val="004A6E39"/>
    <w:rsid w:val="004A7885"/>
    <w:rsid w:val="004B044A"/>
    <w:rsid w:val="004B21BC"/>
    <w:rsid w:val="004B4F0E"/>
    <w:rsid w:val="004B597C"/>
    <w:rsid w:val="004B5B7D"/>
    <w:rsid w:val="004B67B4"/>
    <w:rsid w:val="004C1D45"/>
    <w:rsid w:val="004C47C7"/>
    <w:rsid w:val="004C52E8"/>
    <w:rsid w:val="004C5A36"/>
    <w:rsid w:val="004C611D"/>
    <w:rsid w:val="004C65EA"/>
    <w:rsid w:val="004C6959"/>
    <w:rsid w:val="004C7FE5"/>
    <w:rsid w:val="004D1F34"/>
    <w:rsid w:val="004D2264"/>
    <w:rsid w:val="004D35D6"/>
    <w:rsid w:val="004D4C27"/>
    <w:rsid w:val="004D533C"/>
    <w:rsid w:val="004D5378"/>
    <w:rsid w:val="004D5A4E"/>
    <w:rsid w:val="004E1331"/>
    <w:rsid w:val="004E4A5E"/>
    <w:rsid w:val="004F0883"/>
    <w:rsid w:val="004F284E"/>
    <w:rsid w:val="004F2BF7"/>
    <w:rsid w:val="004F78D2"/>
    <w:rsid w:val="00501280"/>
    <w:rsid w:val="00502EA8"/>
    <w:rsid w:val="00503EFA"/>
    <w:rsid w:val="005058F3"/>
    <w:rsid w:val="00510053"/>
    <w:rsid w:val="00514E9A"/>
    <w:rsid w:val="00516CAA"/>
    <w:rsid w:val="005171A7"/>
    <w:rsid w:val="00522205"/>
    <w:rsid w:val="00523CCE"/>
    <w:rsid w:val="00525C93"/>
    <w:rsid w:val="00527116"/>
    <w:rsid w:val="00527CE4"/>
    <w:rsid w:val="005302EF"/>
    <w:rsid w:val="00531290"/>
    <w:rsid w:val="00533011"/>
    <w:rsid w:val="005332AC"/>
    <w:rsid w:val="0053398B"/>
    <w:rsid w:val="00534100"/>
    <w:rsid w:val="0053651A"/>
    <w:rsid w:val="00536EEC"/>
    <w:rsid w:val="005414FD"/>
    <w:rsid w:val="00541D68"/>
    <w:rsid w:val="0054215C"/>
    <w:rsid w:val="00542EC1"/>
    <w:rsid w:val="00545D1A"/>
    <w:rsid w:val="00546210"/>
    <w:rsid w:val="0054797C"/>
    <w:rsid w:val="005512D7"/>
    <w:rsid w:val="005637DD"/>
    <w:rsid w:val="0056477E"/>
    <w:rsid w:val="00564E1C"/>
    <w:rsid w:val="00565526"/>
    <w:rsid w:val="00570575"/>
    <w:rsid w:val="00570AAA"/>
    <w:rsid w:val="005741EF"/>
    <w:rsid w:val="00575AF3"/>
    <w:rsid w:val="00577753"/>
    <w:rsid w:val="00580004"/>
    <w:rsid w:val="0058012F"/>
    <w:rsid w:val="00580310"/>
    <w:rsid w:val="00581867"/>
    <w:rsid w:val="00581C4E"/>
    <w:rsid w:val="00582063"/>
    <w:rsid w:val="0058268F"/>
    <w:rsid w:val="005831AE"/>
    <w:rsid w:val="00586D9C"/>
    <w:rsid w:val="00586F9B"/>
    <w:rsid w:val="00587F1C"/>
    <w:rsid w:val="00591C1B"/>
    <w:rsid w:val="00591DA5"/>
    <w:rsid w:val="00595224"/>
    <w:rsid w:val="00597E14"/>
    <w:rsid w:val="005A1F76"/>
    <w:rsid w:val="005A2833"/>
    <w:rsid w:val="005A4802"/>
    <w:rsid w:val="005A5D33"/>
    <w:rsid w:val="005A6430"/>
    <w:rsid w:val="005A67C6"/>
    <w:rsid w:val="005B27B3"/>
    <w:rsid w:val="005B362C"/>
    <w:rsid w:val="005B54E4"/>
    <w:rsid w:val="005B5C32"/>
    <w:rsid w:val="005C23AE"/>
    <w:rsid w:val="005D019E"/>
    <w:rsid w:val="005D3EF5"/>
    <w:rsid w:val="005D691D"/>
    <w:rsid w:val="005D6C52"/>
    <w:rsid w:val="005E2005"/>
    <w:rsid w:val="005E37CA"/>
    <w:rsid w:val="005E3E7F"/>
    <w:rsid w:val="005E4144"/>
    <w:rsid w:val="005E4BFB"/>
    <w:rsid w:val="005E5C71"/>
    <w:rsid w:val="005E6502"/>
    <w:rsid w:val="005E7245"/>
    <w:rsid w:val="005E7801"/>
    <w:rsid w:val="005F57FC"/>
    <w:rsid w:val="0060066D"/>
    <w:rsid w:val="00600BA9"/>
    <w:rsid w:val="00600E04"/>
    <w:rsid w:val="006013AE"/>
    <w:rsid w:val="00602BC8"/>
    <w:rsid w:val="0060348C"/>
    <w:rsid w:val="006050D7"/>
    <w:rsid w:val="006075CF"/>
    <w:rsid w:val="006143C2"/>
    <w:rsid w:val="00614D0B"/>
    <w:rsid w:val="00617FB6"/>
    <w:rsid w:val="00621E83"/>
    <w:rsid w:val="006274DE"/>
    <w:rsid w:val="006322A9"/>
    <w:rsid w:val="00632D6D"/>
    <w:rsid w:val="006337F4"/>
    <w:rsid w:val="00634DD0"/>
    <w:rsid w:val="00636F39"/>
    <w:rsid w:val="00640619"/>
    <w:rsid w:val="006409C0"/>
    <w:rsid w:val="006416EA"/>
    <w:rsid w:val="00641DA1"/>
    <w:rsid w:val="00641DB3"/>
    <w:rsid w:val="00643700"/>
    <w:rsid w:val="00643A40"/>
    <w:rsid w:val="00644ECC"/>
    <w:rsid w:val="00651663"/>
    <w:rsid w:val="00651840"/>
    <w:rsid w:val="00657AC9"/>
    <w:rsid w:val="00660C08"/>
    <w:rsid w:val="00660F6D"/>
    <w:rsid w:val="006614EC"/>
    <w:rsid w:val="006638EF"/>
    <w:rsid w:val="00667946"/>
    <w:rsid w:val="00667CCD"/>
    <w:rsid w:val="00670D9E"/>
    <w:rsid w:val="00670F35"/>
    <w:rsid w:val="006739C8"/>
    <w:rsid w:val="00673ED4"/>
    <w:rsid w:val="00674399"/>
    <w:rsid w:val="006773AF"/>
    <w:rsid w:val="00681E25"/>
    <w:rsid w:val="006857D9"/>
    <w:rsid w:val="00693003"/>
    <w:rsid w:val="00693310"/>
    <w:rsid w:val="0069340E"/>
    <w:rsid w:val="00693A89"/>
    <w:rsid w:val="006945C5"/>
    <w:rsid w:val="00695465"/>
    <w:rsid w:val="006A1D3C"/>
    <w:rsid w:val="006A35BA"/>
    <w:rsid w:val="006A4AAB"/>
    <w:rsid w:val="006A4B16"/>
    <w:rsid w:val="006A684A"/>
    <w:rsid w:val="006A70DE"/>
    <w:rsid w:val="006B2F5A"/>
    <w:rsid w:val="006B3C7A"/>
    <w:rsid w:val="006B4B68"/>
    <w:rsid w:val="006B514A"/>
    <w:rsid w:val="006B677B"/>
    <w:rsid w:val="006B6A22"/>
    <w:rsid w:val="006C05F0"/>
    <w:rsid w:val="006C28FF"/>
    <w:rsid w:val="006C5CBD"/>
    <w:rsid w:val="006C67F2"/>
    <w:rsid w:val="006C70CC"/>
    <w:rsid w:val="006C7181"/>
    <w:rsid w:val="006C7989"/>
    <w:rsid w:val="006D155E"/>
    <w:rsid w:val="006D1C25"/>
    <w:rsid w:val="006D4BD3"/>
    <w:rsid w:val="006D7C59"/>
    <w:rsid w:val="006E0BDC"/>
    <w:rsid w:val="006E1DE0"/>
    <w:rsid w:val="006E2624"/>
    <w:rsid w:val="006E4DFE"/>
    <w:rsid w:val="006E7973"/>
    <w:rsid w:val="006F3D20"/>
    <w:rsid w:val="006F43FF"/>
    <w:rsid w:val="006F4C1B"/>
    <w:rsid w:val="006F51DA"/>
    <w:rsid w:val="006F6501"/>
    <w:rsid w:val="006F6B37"/>
    <w:rsid w:val="006F7645"/>
    <w:rsid w:val="006F7DF6"/>
    <w:rsid w:val="00701BBF"/>
    <w:rsid w:val="00703D79"/>
    <w:rsid w:val="00710548"/>
    <w:rsid w:val="00713669"/>
    <w:rsid w:val="00713E60"/>
    <w:rsid w:val="00714AA4"/>
    <w:rsid w:val="00715852"/>
    <w:rsid w:val="00715A65"/>
    <w:rsid w:val="00717162"/>
    <w:rsid w:val="00720E09"/>
    <w:rsid w:val="007252C2"/>
    <w:rsid w:val="007272BD"/>
    <w:rsid w:val="00731D35"/>
    <w:rsid w:val="00737051"/>
    <w:rsid w:val="0074134C"/>
    <w:rsid w:val="00744EE8"/>
    <w:rsid w:val="007459C5"/>
    <w:rsid w:val="0074618D"/>
    <w:rsid w:val="00746F18"/>
    <w:rsid w:val="00747597"/>
    <w:rsid w:val="00750597"/>
    <w:rsid w:val="00751443"/>
    <w:rsid w:val="00755531"/>
    <w:rsid w:val="00755B13"/>
    <w:rsid w:val="00760ADA"/>
    <w:rsid w:val="00760F81"/>
    <w:rsid w:val="00762F38"/>
    <w:rsid w:val="00762F52"/>
    <w:rsid w:val="007633FD"/>
    <w:rsid w:val="00763DBE"/>
    <w:rsid w:val="00764D00"/>
    <w:rsid w:val="0076626E"/>
    <w:rsid w:val="007669CF"/>
    <w:rsid w:val="00773176"/>
    <w:rsid w:val="00775852"/>
    <w:rsid w:val="00775929"/>
    <w:rsid w:val="0078152F"/>
    <w:rsid w:val="0078324B"/>
    <w:rsid w:val="0078336C"/>
    <w:rsid w:val="00785749"/>
    <w:rsid w:val="0078746E"/>
    <w:rsid w:val="00791E27"/>
    <w:rsid w:val="00792497"/>
    <w:rsid w:val="00794DAF"/>
    <w:rsid w:val="00795A9B"/>
    <w:rsid w:val="00796711"/>
    <w:rsid w:val="00797E57"/>
    <w:rsid w:val="007A1995"/>
    <w:rsid w:val="007A3E35"/>
    <w:rsid w:val="007A67DB"/>
    <w:rsid w:val="007A6CD5"/>
    <w:rsid w:val="007A7C92"/>
    <w:rsid w:val="007B32A7"/>
    <w:rsid w:val="007B73F2"/>
    <w:rsid w:val="007B7D26"/>
    <w:rsid w:val="007B7F56"/>
    <w:rsid w:val="007C0869"/>
    <w:rsid w:val="007C4227"/>
    <w:rsid w:val="007C5BF3"/>
    <w:rsid w:val="007D1DC1"/>
    <w:rsid w:val="007D347B"/>
    <w:rsid w:val="007D3A0C"/>
    <w:rsid w:val="007D5909"/>
    <w:rsid w:val="007D5F49"/>
    <w:rsid w:val="007D6F0D"/>
    <w:rsid w:val="007E3863"/>
    <w:rsid w:val="007E5F5E"/>
    <w:rsid w:val="007E6DBE"/>
    <w:rsid w:val="007E729A"/>
    <w:rsid w:val="007F07A2"/>
    <w:rsid w:val="007F1789"/>
    <w:rsid w:val="007F28CF"/>
    <w:rsid w:val="007F7D63"/>
    <w:rsid w:val="0080002E"/>
    <w:rsid w:val="00800858"/>
    <w:rsid w:val="00800FD8"/>
    <w:rsid w:val="008025CE"/>
    <w:rsid w:val="0080380B"/>
    <w:rsid w:val="008054FF"/>
    <w:rsid w:val="008067DB"/>
    <w:rsid w:val="008157BC"/>
    <w:rsid w:val="0081737B"/>
    <w:rsid w:val="008230DC"/>
    <w:rsid w:val="008252EC"/>
    <w:rsid w:val="008272E4"/>
    <w:rsid w:val="00831D53"/>
    <w:rsid w:val="00841DD6"/>
    <w:rsid w:val="00847B7E"/>
    <w:rsid w:val="0085797F"/>
    <w:rsid w:val="00861D63"/>
    <w:rsid w:val="0086499A"/>
    <w:rsid w:val="00864C73"/>
    <w:rsid w:val="008677D3"/>
    <w:rsid w:val="00870720"/>
    <w:rsid w:val="00871D17"/>
    <w:rsid w:val="0087689E"/>
    <w:rsid w:val="008778B1"/>
    <w:rsid w:val="00880BB4"/>
    <w:rsid w:val="00883B14"/>
    <w:rsid w:val="00890722"/>
    <w:rsid w:val="00890E79"/>
    <w:rsid w:val="008A0D92"/>
    <w:rsid w:val="008A0E5F"/>
    <w:rsid w:val="008A20F9"/>
    <w:rsid w:val="008A45BF"/>
    <w:rsid w:val="008B0861"/>
    <w:rsid w:val="008B3C64"/>
    <w:rsid w:val="008B5BF8"/>
    <w:rsid w:val="008B6E9A"/>
    <w:rsid w:val="008B7E19"/>
    <w:rsid w:val="008C190C"/>
    <w:rsid w:val="008C2999"/>
    <w:rsid w:val="008C3372"/>
    <w:rsid w:val="008C3567"/>
    <w:rsid w:val="008C5836"/>
    <w:rsid w:val="008D656D"/>
    <w:rsid w:val="008D6F50"/>
    <w:rsid w:val="008E2504"/>
    <w:rsid w:val="008E263F"/>
    <w:rsid w:val="008E3819"/>
    <w:rsid w:val="008E4200"/>
    <w:rsid w:val="008E7DA1"/>
    <w:rsid w:val="008F0237"/>
    <w:rsid w:val="008F2701"/>
    <w:rsid w:val="008F32F0"/>
    <w:rsid w:val="008F5F1F"/>
    <w:rsid w:val="00901C77"/>
    <w:rsid w:val="00903266"/>
    <w:rsid w:val="0090710D"/>
    <w:rsid w:val="0090792E"/>
    <w:rsid w:val="0091349D"/>
    <w:rsid w:val="00913838"/>
    <w:rsid w:val="009141C9"/>
    <w:rsid w:val="00914847"/>
    <w:rsid w:val="00915669"/>
    <w:rsid w:val="00915AE2"/>
    <w:rsid w:val="00915B83"/>
    <w:rsid w:val="00921D5E"/>
    <w:rsid w:val="00923B88"/>
    <w:rsid w:val="0093174B"/>
    <w:rsid w:val="00932369"/>
    <w:rsid w:val="009336F0"/>
    <w:rsid w:val="00933EE2"/>
    <w:rsid w:val="00934541"/>
    <w:rsid w:val="0094202B"/>
    <w:rsid w:val="009438C1"/>
    <w:rsid w:val="00945900"/>
    <w:rsid w:val="00947460"/>
    <w:rsid w:val="0095191C"/>
    <w:rsid w:val="00953E97"/>
    <w:rsid w:val="00953F0D"/>
    <w:rsid w:val="00954D7E"/>
    <w:rsid w:val="0095708F"/>
    <w:rsid w:val="00957D3E"/>
    <w:rsid w:val="0096033C"/>
    <w:rsid w:val="00960783"/>
    <w:rsid w:val="0096115E"/>
    <w:rsid w:val="00965569"/>
    <w:rsid w:val="00966816"/>
    <w:rsid w:val="00970E81"/>
    <w:rsid w:val="00970FD2"/>
    <w:rsid w:val="00971429"/>
    <w:rsid w:val="00971473"/>
    <w:rsid w:val="00971BDA"/>
    <w:rsid w:val="00972EE1"/>
    <w:rsid w:val="009738BD"/>
    <w:rsid w:val="009744AF"/>
    <w:rsid w:val="00982095"/>
    <w:rsid w:val="0098240B"/>
    <w:rsid w:val="00983245"/>
    <w:rsid w:val="00984F81"/>
    <w:rsid w:val="00985D80"/>
    <w:rsid w:val="00986B07"/>
    <w:rsid w:val="0099220F"/>
    <w:rsid w:val="00992222"/>
    <w:rsid w:val="0099459D"/>
    <w:rsid w:val="00994ADC"/>
    <w:rsid w:val="00994E7A"/>
    <w:rsid w:val="00995734"/>
    <w:rsid w:val="009960BA"/>
    <w:rsid w:val="009963C5"/>
    <w:rsid w:val="009965EE"/>
    <w:rsid w:val="00997B16"/>
    <w:rsid w:val="009A0E11"/>
    <w:rsid w:val="009A25E0"/>
    <w:rsid w:val="009A42AE"/>
    <w:rsid w:val="009A5256"/>
    <w:rsid w:val="009A560B"/>
    <w:rsid w:val="009B496E"/>
    <w:rsid w:val="009B50F9"/>
    <w:rsid w:val="009C326C"/>
    <w:rsid w:val="009C3445"/>
    <w:rsid w:val="009C580A"/>
    <w:rsid w:val="009C70B4"/>
    <w:rsid w:val="009D2334"/>
    <w:rsid w:val="009D3069"/>
    <w:rsid w:val="009D434E"/>
    <w:rsid w:val="009D5CF4"/>
    <w:rsid w:val="009E0125"/>
    <w:rsid w:val="009E1F81"/>
    <w:rsid w:val="009E31AD"/>
    <w:rsid w:val="009E3536"/>
    <w:rsid w:val="009E5343"/>
    <w:rsid w:val="009E7C04"/>
    <w:rsid w:val="009F0726"/>
    <w:rsid w:val="009F2E9A"/>
    <w:rsid w:val="009F4A77"/>
    <w:rsid w:val="009F51C1"/>
    <w:rsid w:val="009F676A"/>
    <w:rsid w:val="009F7AB0"/>
    <w:rsid w:val="009F7C3E"/>
    <w:rsid w:val="00A01001"/>
    <w:rsid w:val="00A01335"/>
    <w:rsid w:val="00A027A6"/>
    <w:rsid w:val="00A0286F"/>
    <w:rsid w:val="00A02E14"/>
    <w:rsid w:val="00A0375A"/>
    <w:rsid w:val="00A066BF"/>
    <w:rsid w:val="00A070CE"/>
    <w:rsid w:val="00A07ECF"/>
    <w:rsid w:val="00A10CF9"/>
    <w:rsid w:val="00A120BD"/>
    <w:rsid w:val="00A1226B"/>
    <w:rsid w:val="00A12EA1"/>
    <w:rsid w:val="00A16EE0"/>
    <w:rsid w:val="00A17A02"/>
    <w:rsid w:val="00A25074"/>
    <w:rsid w:val="00A25490"/>
    <w:rsid w:val="00A25CAF"/>
    <w:rsid w:val="00A26E27"/>
    <w:rsid w:val="00A31CA9"/>
    <w:rsid w:val="00A32B03"/>
    <w:rsid w:val="00A36908"/>
    <w:rsid w:val="00A37A0A"/>
    <w:rsid w:val="00A421D0"/>
    <w:rsid w:val="00A4256B"/>
    <w:rsid w:val="00A4274F"/>
    <w:rsid w:val="00A45758"/>
    <w:rsid w:val="00A47875"/>
    <w:rsid w:val="00A47CB5"/>
    <w:rsid w:val="00A52265"/>
    <w:rsid w:val="00A52377"/>
    <w:rsid w:val="00A527A1"/>
    <w:rsid w:val="00A5684A"/>
    <w:rsid w:val="00A5793D"/>
    <w:rsid w:val="00A63651"/>
    <w:rsid w:val="00A64FC2"/>
    <w:rsid w:val="00A67781"/>
    <w:rsid w:val="00A70A7C"/>
    <w:rsid w:val="00A756BE"/>
    <w:rsid w:val="00A75E03"/>
    <w:rsid w:val="00A77364"/>
    <w:rsid w:val="00A773F4"/>
    <w:rsid w:val="00A801F2"/>
    <w:rsid w:val="00A8111E"/>
    <w:rsid w:val="00A81584"/>
    <w:rsid w:val="00A82AFF"/>
    <w:rsid w:val="00A83698"/>
    <w:rsid w:val="00A84F12"/>
    <w:rsid w:val="00A86908"/>
    <w:rsid w:val="00A871FD"/>
    <w:rsid w:val="00A96D37"/>
    <w:rsid w:val="00A976AE"/>
    <w:rsid w:val="00A977E1"/>
    <w:rsid w:val="00AA1773"/>
    <w:rsid w:val="00AA1F18"/>
    <w:rsid w:val="00AA2233"/>
    <w:rsid w:val="00AA2E3F"/>
    <w:rsid w:val="00AA3050"/>
    <w:rsid w:val="00AA3E44"/>
    <w:rsid w:val="00AA44F1"/>
    <w:rsid w:val="00AA7FBC"/>
    <w:rsid w:val="00AB0A74"/>
    <w:rsid w:val="00AB1E67"/>
    <w:rsid w:val="00AB3253"/>
    <w:rsid w:val="00AB32A2"/>
    <w:rsid w:val="00AB6CA2"/>
    <w:rsid w:val="00AC0951"/>
    <w:rsid w:val="00AC0BA2"/>
    <w:rsid w:val="00AC1CD1"/>
    <w:rsid w:val="00AC79F3"/>
    <w:rsid w:val="00AC7DDE"/>
    <w:rsid w:val="00AD0CC9"/>
    <w:rsid w:val="00AD196E"/>
    <w:rsid w:val="00AD336C"/>
    <w:rsid w:val="00AD4AC4"/>
    <w:rsid w:val="00AD5705"/>
    <w:rsid w:val="00AD5EF8"/>
    <w:rsid w:val="00AD6BCE"/>
    <w:rsid w:val="00AE2C96"/>
    <w:rsid w:val="00AE2CF4"/>
    <w:rsid w:val="00AE5A01"/>
    <w:rsid w:val="00AF3ED6"/>
    <w:rsid w:val="00AF54AD"/>
    <w:rsid w:val="00AF652C"/>
    <w:rsid w:val="00B013FD"/>
    <w:rsid w:val="00B0668A"/>
    <w:rsid w:val="00B06E6B"/>
    <w:rsid w:val="00B10229"/>
    <w:rsid w:val="00B11CB2"/>
    <w:rsid w:val="00B126E4"/>
    <w:rsid w:val="00B14063"/>
    <w:rsid w:val="00B14F48"/>
    <w:rsid w:val="00B15172"/>
    <w:rsid w:val="00B16D8D"/>
    <w:rsid w:val="00B2167D"/>
    <w:rsid w:val="00B217B1"/>
    <w:rsid w:val="00B247E0"/>
    <w:rsid w:val="00B24A9C"/>
    <w:rsid w:val="00B276E0"/>
    <w:rsid w:val="00B307C2"/>
    <w:rsid w:val="00B32091"/>
    <w:rsid w:val="00B4273B"/>
    <w:rsid w:val="00B4467A"/>
    <w:rsid w:val="00B44BC4"/>
    <w:rsid w:val="00B52BD3"/>
    <w:rsid w:val="00B53FDB"/>
    <w:rsid w:val="00B54F1A"/>
    <w:rsid w:val="00B55047"/>
    <w:rsid w:val="00B552CD"/>
    <w:rsid w:val="00B5600A"/>
    <w:rsid w:val="00B6093A"/>
    <w:rsid w:val="00B60B2D"/>
    <w:rsid w:val="00B623BF"/>
    <w:rsid w:val="00B65DDB"/>
    <w:rsid w:val="00B75C5A"/>
    <w:rsid w:val="00B76DC7"/>
    <w:rsid w:val="00B8371D"/>
    <w:rsid w:val="00B83BE4"/>
    <w:rsid w:val="00B8511A"/>
    <w:rsid w:val="00B91613"/>
    <w:rsid w:val="00B917FB"/>
    <w:rsid w:val="00B95EB6"/>
    <w:rsid w:val="00B974E7"/>
    <w:rsid w:val="00BA1337"/>
    <w:rsid w:val="00BA2351"/>
    <w:rsid w:val="00BA4028"/>
    <w:rsid w:val="00BA46C3"/>
    <w:rsid w:val="00BA553A"/>
    <w:rsid w:val="00BB11D2"/>
    <w:rsid w:val="00BB3B7B"/>
    <w:rsid w:val="00BB498C"/>
    <w:rsid w:val="00BB4EBC"/>
    <w:rsid w:val="00BC0D38"/>
    <w:rsid w:val="00BC227E"/>
    <w:rsid w:val="00BC4DA2"/>
    <w:rsid w:val="00BC6C47"/>
    <w:rsid w:val="00BC71C8"/>
    <w:rsid w:val="00BC72D0"/>
    <w:rsid w:val="00BC7EBE"/>
    <w:rsid w:val="00BD3ACA"/>
    <w:rsid w:val="00BD5D36"/>
    <w:rsid w:val="00BD623C"/>
    <w:rsid w:val="00BD6A9D"/>
    <w:rsid w:val="00BE0CFD"/>
    <w:rsid w:val="00BE36E8"/>
    <w:rsid w:val="00BE51D9"/>
    <w:rsid w:val="00BE77E9"/>
    <w:rsid w:val="00BF3242"/>
    <w:rsid w:val="00BF3E62"/>
    <w:rsid w:val="00BF51F3"/>
    <w:rsid w:val="00BF5F67"/>
    <w:rsid w:val="00C01AAA"/>
    <w:rsid w:val="00C035E4"/>
    <w:rsid w:val="00C04007"/>
    <w:rsid w:val="00C063B7"/>
    <w:rsid w:val="00C07BD0"/>
    <w:rsid w:val="00C107B9"/>
    <w:rsid w:val="00C11BEB"/>
    <w:rsid w:val="00C12682"/>
    <w:rsid w:val="00C13380"/>
    <w:rsid w:val="00C14E4C"/>
    <w:rsid w:val="00C15605"/>
    <w:rsid w:val="00C15BD9"/>
    <w:rsid w:val="00C16D59"/>
    <w:rsid w:val="00C23912"/>
    <w:rsid w:val="00C25AC8"/>
    <w:rsid w:val="00C30D9B"/>
    <w:rsid w:val="00C322E3"/>
    <w:rsid w:val="00C33622"/>
    <w:rsid w:val="00C344BA"/>
    <w:rsid w:val="00C36018"/>
    <w:rsid w:val="00C37AA4"/>
    <w:rsid w:val="00C428E4"/>
    <w:rsid w:val="00C42CE4"/>
    <w:rsid w:val="00C466B2"/>
    <w:rsid w:val="00C46A5B"/>
    <w:rsid w:val="00C475A7"/>
    <w:rsid w:val="00C47663"/>
    <w:rsid w:val="00C47F14"/>
    <w:rsid w:val="00C5077A"/>
    <w:rsid w:val="00C51D82"/>
    <w:rsid w:val="00C53BFB"/>
    <w:rsid w:val="00C61770"/>
    <w:rsid w:val="00C624AE"/>
    <w:rsid w:val="00C62505"/>
    <w:rsid w:val="00C67EE4"/>
    <w:rsid w:val="00C70447"/>
    <w:rsid w:val="00C70B07"/>
    <w:rsid w:val="00C70C37"/>
    <w:rsid w:val="00C75FC1"/>
    <w:rsid w:val="00C76E21"/>
    <w:rsid w:val="00C86B46"/>
    <w:rsid w:val="00C86EA8"/>
    <w:rsid w:val="00C870B3"/>
    <w:rsid w:val="00C90220"/>
    <w:rsid w:val="00C94C33"/>
    <w:rsid w:val="00C970AE"/>
    <w:rsid w:val="00CA004E"/>
    <w:rsid w:val="00CA1F60"/>
    <w:rsid w:val="00CA28D9"/>
    <w:rsid w:val="00CA384D"/>
    <w:rsid w:val="00CA48F7"/>
    <w:rsid w:val="00CA4E4B"/>
    <w:rsid w:val="00CA5844"/>
    <w:rsid w:val="00CA76A7"/>
    <w:rsid w:val="00CB0062"/>
    <w:rsid w:val="00CB1BDC"/>
    <w:rsid w:val="00CB227D"/>
    <w:rsid w:val="00CB2518"/>
    <w:rsid w:val="00CB6642"/>
    <w:rsid w:val="00CC0164"/>
    <w:rsid w:val="00CC1261"/>
    <w:rsid w:val="00CC1412"/>
    <w:rsid w:val="00CC1F2B"/>
    <w:rsid w:val="00CC589F"/>
    <w:rsid w:val="00CC5C52"/>
    <w:rsid w:val="00CC6A73"/>
    <w:rsid w:val="00CD0F0A"/>
    <w:rsid w:val="00CD11FF"/>
    <w:rsid w:val="00CD326B"/>
    <w:rsid w:val="00CD5C7F"/>
    <w:rsid w:val="00CD6646"/>
    <w:rsid w:val="00CD6CEF"/>
    <w:rsid w:val="00CD6F70"/>
    <w:rsid w:val="00CD79C1"/>
    <w:rsid w:val="00CE263C"/>
    <w:rsid w:val="00CE3BC5"/>
    <w:rsid w:val="00CE48FE"/>
    <w:rsid w:val="00CE6038"/>
    <w:rsid w:val="00CE7E8E"/>
    <w:rsid w:val="00CF057C"/>
    <w:rsid w:val="00CF0702"/>
    <w:rsid w:val="00CF1F74"/>
    <w:rsid w:val="00CF6738"/>
    <w:rsid w:val="00D00330"/>
    <w:rsid w:val="00D01457"/>
    <w:rsid w:val="00D0312D"/>
    <w:rsid w:val="00D056E5"/>
    <w:rsid w:val="00D068AB"/>
    <w:rsid w:val="00D109F4"/>
    <w:rsid w:val="00D11E06"/>
    <w:rsid w:val="00D13B2C"/>
    <w:rsid w:val="00D15344"/>
    <w:rsid w:val="00D16BC0"/>
    <w:rsid w:val="00D16CE8"/>
    <w:rsid w:val="00D17170"/>
    <w:rsid w:val="00D17E5B"/>
    <w:rsid w:val="00D20497"/>
    <w:rsid w:val="00D2470C"/>
    <w:rsid w:val="00D27727"/>
    <w:rsid w:val="00D4086D"/>
    <w:rsid w:val="00D42248"/>
    <w:rsid w:val="00D4253A"/>
    <w:rsid w:val="00D4322A"/>
    <w:rsid w:val="00D4453D"/>
    <w:rsid w:val="00D4489C"/>
    <w:rsid w:val="00D47A3B"/>
    <w:rsid w:val="00D47A78"/>
    <w:rsid w:val="00D516CA"/>
    <w:rsid w:val="00D52596"/>
    <w:rsid w:val="00D55220"/>
    <w:rsid w:val="00D57F2E"/>
    <w:rsid w:val="00D602C6"/>
    <w:rsid w:val="00D60A3F"/>
    <w:rsid w:val="00D62DD2"/>
    <w:rsid w:val="00D6359B"/>
    <w:rsid w:val="00D7015D"/>
    <w:rsid w:val="00D7074A"/>
    <w:rsid w:val="00D72007"/>
    <w:rsid w:val="00D72075"/>
    <w:rsid w:val="00D7329F"/>
    <w:rsid w:val="00D75DC0"/>
    <w:rsid w:val="00D76BA9"/>
    <w:rsid w:val="00D837DF"/>
    <w:rsid w:val="00D83CB8"/>
    <w:rsid w:val="00D8506F"/>
    <w:rsid w:val="00D85288"/>
    <w:rsid w:val="00D85DBC"/>
    <w:rsid w:val="00DA227E"/>
    <w:rsid w:val="00DA28D7"/>
    <w:rsid w:val="00DA4028"/>
    <w:rsid w:val="00DA637D"/>
    <w:rsid w:val="00DB4A70"/>
    <w:rsid w:val="00DC0D49"/>
    <w:rsid w:val="00DC152F"/>
    <w:rsid w:val="00DC1BEB"/>
    <w:rsid w:val="00DC2A02"/>
    <w:rsid w:val="00DC474B"/>
    <w:rsid w:val="00DC505C"/>
    <w:rsid w:val="00DC5C8A"/>
    <w:rsid w:val="00DD0183"/>
    <w:rsid w:val="00DD0848"/>
    <w:rsid w:val="00DD1E1B"/>
    <w:rsid w:val="00DD207A"/>
    <w:rsid w:val="00DE14C5"/>
    <w:rsid w:val="00DE1D95"/>
    <w:rsid w:val="00DE5551"/>
    <w:rsid w:val="00DF4DB4"/>
    <w:rsid w:val="00E00720"/>
    <w:rsid w:val="00E0165C"/>
    <w:rsid w:val="00E02350"/>
    <w:rsid w:val="00E037C1"/>
    <w:rsid w:val="00E04946"/>
    <w:rsid w:val="00E10E57"/>
    <w:rsid w:val="00E13F82"/>
    <w:rsid w:val="00E17AE9"/>
    <w:rsid w:val="00E203E2"/>
    <w:rsid w:val="00E203F9"/>
    <w:rsid w:val="00E23BF4"/>
    <w:rsid w:val="00E26328"/>
    <w:rsid w:val="00E26483"/>
    <w:rsid w:val="00E307E3"/>
    <w:rsid w:val="00E32F9F"/>
    <w:rsid w:val="00E345C1"/>
    <w:rsid w:val="00E35B8C"/>
    <w:rsid w:val="00E363E6"/>
    <w:rsid w:val="00E3717E"/>
    <w:rsid w:val="00E41564"/>
    <w:rsid w:val="00E43E4C"/>
    <w:rsid w:val="00E4410A"/>
    <w:rsid w:val="00E441E6"/>
    <w:rsid w:val="00E44C8F"/>
    <w:rsid w:val="00E454E6"/>
    <w:rsid w:val="00E50A30"/>
    <w:rsid w:val="00E518F6"/>
    <w:rsid w:val="00E51AE0"/>
    <w:rsid w:val="00E52215"/>
    <w:rsid w:val="00E54C02"/>
    <w:rsid w:val="00E617EF"/>
    <w:rsid w:val="00E619F7"/>
    <w:rsid w:val="00E64310"/>
    <w:rsid w:val="00E67B63"/>
    <w:rsid w:val="00E709DA"/>
    <w:rsid w:val="00E82DA3"/>
    <w:rsid w:val="00E82E72"/>
    <w:rsid w:val="00E87E3F"/>
    <w:rsid w:val="00E9078E"/>
    <w:rsid w:val="00E90C5E"/>
    <w:rsid w:val="00E96A6A"/>
    <w:rsid w:val="00E97CE9"/>
    <w:rsid w:val="00E97D0C"/>
    <w:rsid w:val="00EA097D"/>
    <w:rsid w:val="00EA0A15"/>
    <w:rsid w:val="00EA2A1C"/>
    <w:rsid w:val="00EA363B"/>
    <w:rsid w:val="00EB044B"/>
    <w:rsid w:val="00EB1CC6"/>
    <w:rsid w:val="00EB3A7F"/>
    <w:rsid w:val="00EB3B80"/>
    <w:rsid w:val="00EB4CC8"/>
    <w:rsid w:val="00EB7B13"/>
    <w:rsid w:val="00EC1A70"/>
    <w:rsid w:val="00EC3045"/>
    <w:rsid w:val="00EC61B0"/>
    <w:rsid w:val="00EC6B06"/>
    <w:rsid w:val="00EC7492"/>
    <w:rsid w:val="00ED4E66"/>
    <w:rsid w:val="00ED5BA2"/>
    <w:rsid w:val="00ED6330"/>
    <w:rsid w:val="00ED6C31"/>
    <w:rsid w:val="00ED6EF1"/>
    <w:rsid w:val="00ED7584"/>
    <w:rsid w:val="00ED7690"/>
    <w:rsid w:val="00EE01CC"/>
    <w:rsid w:val="00EE168D"/>
    <w:rsid w:val="00EE272A"/>
    <w:rsid w:val="00EE5430"/>
    <w:rsid w:val="00EE5E98"/>
    <w:rsid w:val="00EF2A8D"/>
    <w:rsid w:val="00EF3A3A"/>
    <w:rsid w:val="00EF50F1"/>
    <w:rsid w:val="00F003A6"/>
    <w:rsid w:val="00F00A4E"/>
    <w:rsid w:val="00F0120A"/>
    <w:rsid w:val="00F037C0"/>
    <w:rsid w:val="00F04806"/>
    <w:rsid w:val="00F05707"/>
    <w:rsid w:val="00F05E53"/>
    <w:rsid w:val="00F1088E"/>
    <w:rsid w:val="00F125B0"/>
    <w:rsid w:val="00F13109"/>
    <w:rsid w:val="00F210AC"/>
    <w:rsid w:val="00F230E7"/>
    <w:rsid w:val="00F2415D"/>
    <w:rsid w:val="00F25300"/>
    <w:rsid w:val="00F25E57"/>
    <w:rsid w:val="00F27A41"/>
    <w:rsid w:val="00F302C7"/>
    <w:rsid w:val="00F30D65"/>
    <w:rsid w:val="00F31B0C"/>
    <w:rsid w:val="00F31F82"/>
    <w:rsid w:val="00F32922"/>
    <w:rsid w:val="00F36360"/>
    <w:rsid w:val="00F37412"/>
    <w:rsid w:val="00F41917"/>
    <w:rsid w:val="00F43047"/>
    <w:rsid w:val="00F467D5"/>
    <w:rsid w:val="00F47A7E"/>
    <w:rsid w:val="00F502C4"/>
    <w:rsid w:val="00F5350B"/>
    <w:rsid w:val="00F558D5"/>
    <w:rsid w:val="00F60B69"/>
    <w:rsid w:val="00F6752C"/>
    <w:rsid w:val="00F675C7"/>
    <w:rsid w:val="00F707BD"/>
    <w:rsid w:val="00F72A73"/>
    <w:rsid w:val="00F74A47"/>
    <w:rsid w:val="00F8031E"/>
    <w:rsid w:val="00F8089D"/>
    <w:rsid w:val="00F9195B"/>
    <w:rsid w:val="00F933C7"/>
    <w:rsid w:val="00F944BE"/>
    <w:rsid w:val="00F9588C"/>
    <w:rsid w:val="00F95C4B"/>
    <w:rsid w:val="00FA193F"/>
    <w:rsid w:val="00FA2260"/>
    <w:rsid w:val="00FA3D0F"/>
    <w:rsid w:val="00FB18E9"/>
    <w:rsid w:val="00FB23E1"/>
    <w:rsid w:val="00FB3CE2"/>
    <w:rsid w:val="00FB5109"/>
    <w:rsid w:val="00FB6358"/>
    <w:rsid w:val="00FB6E73"/>
    <w:rsid w:val="00FC1482"/>
    <w:rsid w:val="00FC152E"/>
    <w:rsid w:val="00FC553B"/>
    <w:rsid w:val="00FC75B1"/>
    <w:rsid w:val="00FC7B08"/>
    <w:rsid w:val="00FD2D4C"/>
    <w:rsid w:val="00FD36F8"/>
    <w:rsid w:val="00FD686C"/>
    <w:rsid w:val="00FD6E57"/>
    <w:rsid w:val="00FE48B5"/>
    <w:rsid w:val="00FE49B0"/>
    <w:rsid w:val="00FE5428"/>
    <w:rsid w:val="00FF05BC"/>
    <w:rsid w:val="00FF0FA9"/>
    <w:rsid w:val="00FF32B2"/>
    <w:rsid w:val="00FF5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F8A54AD"/>
  <w15:docId w15:val="{C7038846-12A3-473E-BD48-2BF90EF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4"/>
  </w:style>
  <w:style w:type="paragraph" w:styleId="Ttulo1">
    <w:name w:val="heading 1"/>
    <w:basedOn w:val="Normal"/>
    <w:next w:val="Normal"/>
    <w:link w:val="Ttulo1Char"/>
    <w:uiPriority w:val="99"/>
    <w:qFormat/>
    <w:rsid w:val="00D15344"/>
    <w:pPr>
      <w:keepNext/>
      <w:ind w:left="708"/>
      <w:outlineLvl w:val="0"/>
    </w:pPr>
    <w:rPr>
      <w:u w:val="single"/>
    </w:rPr>
  </w:style>
  <w:style w:type="paragraph" w:styleId="Ttulo2">
    <w:name w:val="heading 2"/>
    <w:basedOn w:val="Normal"/>
    <w:next w:val="Normal"/>
    <w:link w:val="Ttulo2Char"/>
    <w:uiPriority w:val="99"/>
    <w:qFormat/>
    <w:rsid w:val="00D15344"/>
    <w:pPr>
      <w:keepNext/>
      <w:jc w:val="center"/>
      <w:outlineLvl w:val="1"/>
    </w:pPr>
    <w:rPr>
      <w:rFonts w:eastAsia="Batang"/>
      <w:i/>
      <w:iCs/>
      <w:color w:val="000000"/>
      <w:sz w:val="24"/>
      <w:szCs w:val="24"/>
    </w:rPr>
  </w:style>
  <w:style w:type="paragraph" w:styleId="Ttulo3">
    <w:name w:val="heading 3"/>
    <w:basedOn w:val="Normal"/>
    <w:next w:val="Normal"/>
    <w:link w:val="Ttulo3Char"/>
    <w:uiPriority w:val="99"/>
    <w:qFormat/>
    <w:rsid w:val="00D15344"/>
    <w:pPr>
      <w:keepNext/>
      <w:ind w:left="708" w:firstLine="708"/>
      <w:jc w:val="both"/>
      <w:outlineLvl w:val="2"/>
    </w:pPr>
    <w:rPr>
      <w:rFonts w:eastAsia="Batang"/>
      <w:sz w:val="24"/>
      <w:szCs w:val="24"/>
    </w:rPr>
  </w:style>
  <w:style w:type="paragraph" w:styleId="Ttulo6">
    <w:name w:val="heading 6"/>
    <w:basedOn w:val="Normal"/>
    <w:next w:val="Normal"/>
    <w:link w:val="Ttulo6Char"/>
    <w:semiHidden/>
    <w:unhideWhenUsed/>
    <w:qFormat/>
    <w:locked/>
    <w:rsid w:val="009963C5"/>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rPr>
      <w:sz w:val="22"/>
      <w:szCs w:val="22"/>
    </w:rPr>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rFonts w:ascii="Tahoma" w:hAnsi="Tahoma" w:cs="Tahoma"/>
      <w:sz w:val="16"/>
      <w:szCs w:val="16"/>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rPr>
      <w:rFonts w:ascii="Verdana" w:hAnsi="Verdana" w:cs="Verdana"/>
      <w:color w:val="444444"/>
    </w:rPr>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24"/>
      <w:szCs w:val="24"/>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rPr>
      <w:rFonts w:eastAsia="Batang"/>
      <w:sz w:val="24"/>
      <w:szCs w:val="24"/>
    </w:r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extodoEspaoReservado11">
    <w:name w:val="Texto do Espaço Reservado11"/>
    <w:uiPriority w:val="99"/>
    <w:semiHidden/>
    <w:rsid w:val="00983245"/>
    <w:rPr>
      <w:color w:val="808080"/>
    </w:rPr>
  </w:style>
  <w:style w:type="paragraph" w:customStyle="1" w:styleId="PargrafodaLista11">
    <w:name w:val="Parágrafo da Lista11"/>
    <w:basedOn w:val="Normal"/>
    <w:uiPriority w:val="99"/>
    <w:qFormat/>
    <w:rsid w:val="00983245"/>
    <w:pPr>
      <w:ind w:left="720"/>
    </w:pPr>
  </w:style>
  <w:style w:type="paragraph" w:styleId="Recuodecorpodetexto2">
    <w:name w:val="Body Text Indent 2"/>
    <w:basedOn w:val="Normal"/>
    <w:link w:val="Recuodecorpodetexto2Char"/>
    <w:rsid w:val="00983245"/>
    <w:pPr>
      <w:spacing w:after="120" w:line="480" w:lineRule="auto"/>
      <w:ind w:left="283"/>
    </w:pPr>
  </w:style>
  <w:style w:type="character" w:customStyle="1" w:styleId="Recuodecorpodetexto2Char">
    <w:name w:val="Recuo de corpo de texto 2 Char"/>
    <w:link w:val="Recuodecorpodetexto2"/>
    <w:uiPriority w:val="99"/>
    <w:rsid w:val="00983245"/>
    <w:rPr>
      <w:lang w:val="pt-BR" w:eastAsia="pt-BR"/>
    </w:rPr>
  </w:style>
  <w:style w:type="paragraph" w:styleId="Recuodecorpodetexto3">
    <w:name w:val="Body Text Indent 3"/>
    <w:basedOn w:val="Normal"/>
    <w:link w:val="Recuodecorpodetexto3Char"/>
    <w:rsid w:val="00983245"/>
    <w:pPr>
      <w:spacing w:after="120"/>
      <w:ind w:left="283"/>
    </w:pPr>
    <w:rPr>
      <w:sz w:val="16"/>
      <w:szCs w:val="16"/>
    </w:rPr>
  </w:style>
  <w:style w:type="character" w:customStyle="1" w:styleId="Recuodecorpodetexto3Char">
    <w:name w:val="Recuo de corpo de texto 3 Char"/>
    <w:link w:val="Recuodecorpodetexto3"/>
    <w:uiPriority w:val="99"/>
    <w:rsid w:val="00983245"/>
    <w:rPr>
      <w:sz w:val="16"/>
      <w:szCs w:val="16"/>
      <w:lang w:val="pt-BR" w:eastAsia="pt-BR"/>
    </w:rPr>
  </w:style>
  <w:style w:type="character" w:customStyle="1" w:styleId="CharChar3">
    <w:name w:val="Char Char3"/>
    <w:locked/>
    <w:rsid w:val="00983245"/>
    <w:rPr>
      <w:lang w:val="pt-BR" w:eastAsia="pt-BR" w:bidi="ar-SA"/>
    </w:rPr>
  </w:style>
  <w:style w:type="paragraph" w:customStyle="1" w:styleId="Corpodetexto1">
    <w:name w:val="Corpo de texto1"/>
    <w:basedOn w:val="Normal"/>
    <w:rsid w:val="00983245"/>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rPr>
      <w:rFonts w:ascii="Courier" w:hAnsi="Courier"/>
      <w:sz w:val="24"/>
    </w:rPr>
  </w:style>
  <w:style w:type="character" w:customStyle="1" w:styleId="tex3">
    <w:name w:val="tex3"/>
    <w:basedOn w:val="Fontepargpadro"/>
    <w:rsid w:val="00983245"/>
  </w:style>
  <w:style w:type="paragraph" w:customStyle="1" w:styleId="Corpodetexto21">
    <w:name w:val="Corpo de texto 21"/>
    <w:basedOn w:val="Normal"/>
    <w:rsid w:val="00983245"/>
    <w:pPr>
      <w:tabs>
        <w:tab w:val="left" w:pos="2835"/>
      </w:tabs>
      <w:suppressAutoHyphens/>
      <w:jc w:val="both"/>
    </w:pPr>
    <w:rPr>
      <w:kern w:val="1"/>
      <w:sz w:val="24"/>
      <w:lang w:eastAsia="ar-SA"/>
    </w:rPr>
  </w:style>
  <w:style w:type="paragraph" w:customStyle="1" w:styleId="Corpodetexto31">
    <w:name w:val="Corpo de texto 31"/>
    <w:basedOn w:val="Normal"/>
    <w:rsid w:val="00983245"/>
    <w:pPr>
      <w:tabs>
        <w:tab w:val="left" w:pos="-142"/>
      </w:tabs>
      <w:suppressAutoHyphens/>
      <w:jc w:val="both"/>
    </w:pPr>
    <w:rPr>
      <w:kern w:val="1"/>
      <w:sz w:val="23"/>
      <w:lang w:eastAsia="ar-SA"/>
    </w:rPr>
  </w:style>
  <w:style w:type="paragraph" w:customStyle="1" w:styleId="Corpodetexto22">
    <w:name w:val="Corpo de texto 22"/>
    <w:basedOn w:val="Normal"/>
    <w:rsid w:val="00983245"/>
    <w:pPr>
      <w:tabs>
        <w:tab w:val="left" w:pos="2835"/>
      </w:tabs>
      <w:suppressAutoHyphens/>
      <w:jc w:val="both"/>
    </w:pPr>
    <w:rPr>
      <w:kern w:val="1"/>
      <w:sz w:val="24"/>
      <w:lang w:eastAsia="ar-SA"/>
    </w:rPr>
  </w:style>
  <w:style w:type="paragraph" w:styleId="NormalWeb">
    <w:name w:val="Normal (Web)"/>
    <w:basedOn w:val="Normal"/>
    <w:rsid w:val="00983245"/>
    <w:pPr>
      <w:spacing w:before="100" w:after="119"/>
    </w:pPr>
    <w:rPr>
      <w:kern w:val="1"/>
      <w:sz w:val="24"/>
      <w:szCs w:val="24"/>
      <w:lang w:eastAsia="ar-SA"/>
    </w:rPr>
  </w:style>
  <w:style w:type="paragraph" w:customStyle="1" w:styleId="Corpodetexto23">
    <w:name w:val="Corpo de texto 23"/>
    <w:basedOn w:val="Normal"/>
    <w:rsid w:val="00983245"/>
    <w:pPr>
      <w:tabs>
        <w:tab w:val="left" w:pos="2835"/>
      </w:tabs>
      <w:suppressAutoHyphens/>
      <w:jc w:val="both"/>
    </w:pPr>
    <w:rPr>
      <w:kern w:val="1"/>
      <w:sz w:val="24"/>
      <w:lang w:eastAsia="ar-SA"/>
    </w:rPr>
  </w:style>
  <w:style w:type="paragraph" w:customStyle="1" w:styleId="PargrafodaLista2">
    <w:name w:val="Parágrafo da Lista2"/>
    <w:basedOn w:val="Normal"/>
    <w:rsid w:val="00983245"/>
    <w:pPr>
      <w:suppressAutoHyphens/>
      <w:ind w:left="720"/>
    </w:pPr>
    <w:rPr>
      <w:kern w:val="1"/>
      <w:lang w:eastAsia="ar-SA"/>
    </w:rPr>
  </w:style>
  <w:style w:type="paragraph" w:customStyle="1" w:styleId="PargrafodaLista3">
    <w:name w:val="Parágrafo da Lista3"/>
    <w:basedOn w:val="Normal"/>
    <w:rsid w:val="00983245"/>
    <w:pPr>
      <w:suppressAutoHyphens/>
      <w:ind w:left="720"/>
    </w:pPr>
    <w:rPr>
      <w:kern w:val="1"/>
      <w:lang w:eastAsia="ar-SA"/>
    </w:rPr>
  </w:style>
  <w:style w:type="paragraph" w:customStyle="1" w:styleId="Corpodetexto24">
    <w:name w:val="Corpo de texto 24"/>
    <w:basedOn w:val="Normal"/>
    <w:rsid w:val="00983245"/>
    <w:pPr>
      <w:tabs>
        <w:tab w:val="left" w:pos="2835"/>
      </w:tabs>
      <w:suppressAutoHyphens/>
      <w:jc w:val="both"/>
    </w:pPr>
    <w:rPr>
      <w:sz w:val="24"/>
      <w:lang w:eastAsia="ar-SA"/>
    </w:rPr>
  </w:style>
  <w:style w:type="paragraph" w:customStyle="1" w:styleId="Contedodetabela">
    <w:name w:val="Conteúdo de tabela"/>
    <w:basedOn w:val="Normal"/>
    <w:rsid w:val="00983245"/>
    <w:pPr>
      <w:widowControl w:val="0"/>
      <w:suppressLineNumbers/>
      <w:suppressAutoHyphens/>
    </w:pPr>
    <w:rPr>
      <w:rFonts w:eastAsia="Lucida Sans Unicode"/>
      <w:kern w:val="1"/>
      <w:sz w:val="24"/>
      <w:szCs w:val="24"/>
    </w:rPr>
  </w:style>
  <w:style w:type="paragraph" w:customStyle="1" w:styleId="Corpo">
    <w:name w:val="Corpo"/>
    <w:rsid w:val="00983245"/>
    <w:pPr>
      <w:suppressAutoHyphens/>
    </w:pPr>
    <w:rPr>
      <w:rFonts w:ascii="Courier" w:eastAsia="Arial" w:hAnsi="Courier"/>
      <w:color w:val="000000"/>
      <w:sz w:val="24"/>
      <w:lang w:eastAsia="ar-SA"/>
    </w:rPr>
  </w:style>
  <w:style w:type="paragraph" w:customStyle="1" w:styleId="Ttulo10">
    <w:name w:val="Título1"/>
    <w:basedOn w:val="Normal"/>
    <w:next w:val="Subttulo"/>
    <w:rsid w:val="00983245"/>
    <w:pPr>
      <w:tabs>
        <w:tab w:val="left" w:pos="284"/>
      </w:tabs>
      <w:suppressAutoHyphens/>
      <w:spacing w:before="360"/>
      <w:jc w:val="center"/>
    </w:pPr>
    <w:rPr>
      <w:rFonts w:ascii="Arial" w:hAnsi="Arial" w:cs="Arial"/>
      <w:b/>
      <w:sz w:val="22"/>
      <w:lang w:eastAsia="ar-SA"/>
    </w:rPr>
  </w:style>
  <w:style w:type="paragraph" w:customStyle="1" w:styleId="OmniPage6">
    <w:name w:val="OmniPage #6"/>
    <w:basedOn w:val="Normal"/>
    <w:rsid w:val="00983245"/>
    <w:pPr>
      <w:suppressAutoHyphens/>
    </w:pPr>
    <w:rPr>
      <w:rFonts w:ascii="Haettenschweiler" w:hAnsi="Haettenschweiler" w:cs="Haettenschweiler"/>
      <w:lang w:eastAsia="ar-SA"/>
    </w:rPr>
  </w:style>
  <w:style w:type="paragraph" w:customStyle="1" w:styleId="Ttulo1ttulo1">
    <w:name w:val="Título 1.título 1"/>
    <w:basedOn w:val="Normal"/>
    <w:next w:val="Normal"/>
    <w:rsid w:val="00983245"/>
    <w:pPr>
      <w:keepNext/>
      <w:suppressAutoHyphens/>
      <w:jc w:val="center"/>
    </w:pPr>
    <w:rPr>
      <w:rFonts w:ascii="Arial" w:hAnsi="Arial" w:cs="Arial"/>
      <w:b/>
      <w:lang w:eastAsia="ar-SA"/>
    </w:rPr>
  </w:style>
  <w:style w:type="paragraph" w:styleId="Pr-formataoHTML">
    <w:name w:val="HTML Preformatted"/>
    <w:basedOn w:val="Normal"/>
    <w:link w:val="Pr-formataoHTMLChar"/>
    <w:rsid w:val="0098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eastAsia="ar-SA"/>
    </w:rPr>
  </w:style>
  <w:style w:type="character" w:customStyle="1" w:styleId="Pr-formataoHTMLChar">
    <w:name w:val="Pré-formatação HTML Char"/>
    <w:link w:val="Pr-formataoHTML"/>
    <w:rsid w:val="00983245"/>
    <w:rPr>
      <w:rFonts w:ascii="Courier New" w:hAnsi="Courier New" w:cs="Courier New"/>
      <w:color w:val="000000"/>
      <w:lang w:val="pt-BR" w:eastAsia="ar-SA"/>
    </w:rPr>
  </w:style>
  <w:style w:type="paragraph" w:customStyle="1" w:styleId="estilo10">
    <w:name w:val="estilo1"/>
    <w:basedOn w:val="Normal"/>
    <w:rsid w:val="00983245"/>
    <w:pPr>
      <w:suppressAutoHyphens/>
      <w:spacing w:before="100" w:after="100"/>
    </w:pPr>
    <w:rPr>
      <w:rFonts w:ascii="Tahoma" w:hAnsi="Tahoma" w:cs="Tahoma"/>
      <w:sz w:val="24"/>
      <w:szCs w:val="24"/>
      <w:lang w:eastAsia="ar-SA"/>
    </w:rPr>
  </w:style>
  <w:style w:type="paragraph" w:styleId="Subttulo">
    <w:name w:val="Subtitle"/>
    <w:basedOn w:val="Normal"/>
    <w:next w:val="Normal"/>
    <w:link w:val="SubttuloChar"/>
    <w:qFormat/>
    <w:locked/>
    <w:rsid w:val="00983245"/>
    <w:pPr>
      <w:numPr>
        <w:ilvl w:val="1"/>
      </w:numPr>
    </w:pPr>
    <w:rPr>
      <w:rFonts w:ascii="Cambria" w:hAnsi="Cambria"/>
      <w:i/>
      <w:iCs/>
      <w:color w:val="4F81BD"/>
      <w:spacing w:val="15"/>
      <w:sz w:val="24"/>
      <w:szCs w:val="24"/>
    </w:rPr>
  </w:style>
  <w:style w:type="character" w:customStyle="1" w:styleId="SubttuloChar">
    <w:name w:val="Subtítulo Char"/>
    <w:link w:val="Subttulo"/>
    <w:rsid w:val="00983245"/>
    <w:rPr>
      <w:rFonts w:ascii="Cambria" w:eastAsia="Times New Roman" w:hAnsi="Cambria" w:cs="Times New Roman"/>
      <w:i/>
      <w:iCs/>
      <w:color w:val="4F81BD"/>
      <w:spacing w:val="15"/>
      <w:sz w:val="24"/>
      <w:szCs w:val="24"/>
      <w:lang w:val="pt-BR" w:eastAsia="pt-BR"/>
    </w:rPr>
  </w:style>
  <w:style w:type="character" w:customStyle="1" w:styleId="Ttulo6Char">
    <w:name w:val="Título 6 Char"/>
    <w:link w:val="Ttulo6"/>
    <w:semiHidden/>
    <w:rsid w:val="009963C5"/>
    <w:rPr>
      <w:rFonts w:ascii="Calibri" w:hAnsi="Calibri"/>
      <w:b/>
      <w:bCs/>
      <w:sz w:val="22"/>
      <w:szCs w:val="22"/>
      <w:lang w:val="pt-BR" w:eastAsia="pt-BR"/>
    </w:rPr>
  </w:style>
  <w:style w:type="paragraph" w:styleId="SemEspaamento">
    <w:name w:val="No Spacing"/>
    <w:uiPriority w:val="1"/>
    <w:qFormat/>
    <w:rsid w:val="009963C5"/>
  </w:style>
  <w:style w:type="character" w:customStyle="1" w:styleId="descricao-empresa1">
    <w:name w:val="descricao-empresa1"/>
    <w:rsid w:val="009963C5"/>
    <w:rPr>
      <w:rFonts w:ascii="Arial" w:hAnsi="Arial" w:cs="Arial" w:hint="default"/>
      <w:vanish w:val="0"/>
      <w:webHidden w:val="0"/>
      <w:sz w:val="17"/>
      <w:szCs w:val="17"/>
      <w:specVanish w:val="0"/>
    </w:rPr>
  </w:style>
  <w:style w:type="character" w:styleId="Forte">
    <w:name w:val="Strong"/>
    <w:uiPriority w:val="22"/>
    <w:qFormat/>
    <w:locked/>
    <w:rsid w:val="009963C5"/>
    <w:rPr>
      <w:b/>
      <w:bCs/>
    </w:rPr>
  </w:style>
  <w:style w:type="character" w:customStyle="1" w:styleId="navigationproduct">
    <w:name w:val="navigation_product"/>
    <w:basedOn w:val="Fontepargpadro"/>
    <w:rsid w:val="009963C5"/>
  </w:style>
  <w:style w:type="character" w:customStyle="1" w:styleId="tex5a">
    <w:name w:val="tex5a"/>
    <w:basedOn w:val="Fontepargpadro"/>
    <w:rsid w:val="009963C5"/>
  </w:style>
  <w:style w:type="paragraph" w:styleId="PargrafodaLista">
    <w:name w:val="List Paragraph"/>
    <w:aliases w:val="Segundo,Lista Paragrafo em Preto,Marcador Metodologia,DOCs_Paragrafo-1,Normal com bullets,Tópico1,Marcadores,List Paragraph"/>
    <w:basedOn w:val="Normal"/>
    <w:link w:val="PargrafodaListaChar"/>
    <w:uiPriority w:val="34"/>
    <w:qFormat/>
    <w:rsid w:val="00B44BC4"/>
    <w:pPr>
      <w:ind w:left="720"/>
      <w:contextualSpacing/>
    </w:pPr>
  </w:style>
  <w:style w:type="paragraph" w:customStyle="1" w:styleId="Default">
    <w:name w:val="Default"/>
    <w:rsid w:val="00DD207A"/>
    <w:pPr>
      <w:autoSpaceDE w:val="0"/>
      <w:autoSpaceDN w:val="0"/>
      <w:adjustRightInd w:val="0"/>
    </w:pPr>
    <w:rPr>
      <w:rFonts w:eastAsia="Calibri"/>
      <w:color w:val="000000"/>
      <w:sz w:val="24"/>
      <w:szCs w:val="24"/>
      <w:lang w:val="en-US" w:eastAsia="en-US"/>
    </w:rPr>
  </w:style>
  <w:style w:type="character" w:customStyle="1" w:styleId="apple-converted-space">
    <w:name w:val="apple-converted-space"/>
    <w:basedOn w:val="Fontepargpadro"/>
    <w:rsid w:val="002B7733"/>
  </w:style>
  <w:style w:type="character" w:customStyle="1" w:styleId="PlaceholderText1">
    <w:name w:val="Placeholder Text1"/>
    <w:uiPriority w:val="99"/>
    <w:semiHidden/>
    <w:rsid w:val="000A3170"/>
    <w:rPr>
      <w:color w:val="808080"/>
    </w:rPr>
  </w:style>
  <w:style w:type="paragraph" w:customStyle="1" w:styleId="ListParagraph1">
    <w:name w:val="List Paragraph1"/>
    <w:basedOn w:val="Normal"/>
    <w:uiPriority w:val="99"/>
    <w:qFormat/>
    <w:rsid w:val="000A3170"/>
    <w:pPr>
      <w:ind w:left="720"/>
    </w:pPr>
  </w:style>
  <w:style w:type="character" w:customStyle="1" w:styleId="lzmessagetext">
    <w:name w:val="lz_message_text"/>
    <w:basedOn w:val="Fontepargpadro"/>
    <w:rsid w:val="000A3170"/>
  </w:style>
  <w:style w:type="character" w:styleId="nfase">
    <w:name w:val="Emphasis"/>
    <w:qFormat/>
    <w:locked/>
    <w:rsid w:val="00FC553B"/>
    <w:rPr>
      <w:i/>
      <w:iCs/>
    </w:rPr>
  </w:style>
  <w:style w:type="character" w:customStyle="1" w:styleId="txtproduto">
    <w:name w:val="txtproduto"/>
    <w:basedOn w:val="Fontepargpadro"/>
    <w:rsid w:val="00FC553B"/>
  </w:style>
  <w:style w:type="character" w:customStyle="1" w:styleId="Heading1Char">
    <w:name w:val="Heading 1 Char"/>
    <w:uiPriority w:val="9"/>
    <w:rsid w:val="000870BF"/>
    <w:rPr>
      <w:rFonts w:ascii="Cambria" w:eastAsia="Times New Roman" w:hAnsi="Cambria" w:cs="Times New Roman"/>
      <w:b/>
      <w:bCs/>
      <w:kern w:val="32"/>
      <w:sz w:val="32"/>
      <w:szCs w:val="32"/>
    </w:rPr>
  </w:style>
  <w:style w:type="character" w:customStyle="1" w:styleId="mais-info">
    <w:name w:val="mais-info"/>
    <w:rsid w:val="000870BF"/>
  </w:style>
  <w:style w:type="character" w:customStyle="1" w:styleId="description">
    <w:name w:val="description"/>
    <w:rsid w:val="000870BF"/>
  </w:style>
  <w:style w:type="paragraph" w:customStyle="1" w:styleId="gmail-msonormal">
    <w:name w:val="gmail-msonormal"/>
    <w:basedOn w:val="Normal"/>
    <w:rsid w:val="000870BF"/>
    <w:pPr>
      <w:spacing w:before="100" w:beforeAutospacing="1" w:after="100" w:afterAutospacing="1"/>
    </w:pPr>
    <w:rPr>
      <w:sz w:val="24"/>
      <w:szCs w:val="24"/>
    </w:rPr>
  </w:style>
  <w:style w:type="character" w:customStyle="1" w:styleId="paginarotulo">
    <w:name w:val="paginarotulo"/>
    <w:rsid w:val="0013654C"/>
  </w:style>
  <w:style w:type="table" w:customStyle="1" w:styleId="GradeMdia21">
    <w:name w:val="Grade Média 21"/>
    <w:basedOn w:val="Tabelanormal"/>
    <w:uiPriority w:val="68"/>
    <w:rsid w:val="00F27A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mentoMdio21">
    <w:name w:val="Sombreamento Médio 21"/>
    <w:basedOn w:val="Tabelanormal"/>
    <w:uiPriority w:val="64"/>
    <w:rsid w:val="00F27A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Mdia11">
    <w:name w:val="Grade Média 11"/>
    <w:basedOn w:val="Tabelanormal"/>
    <w:uiPriority w:val="67"/>
    <w:rsid w:val="00F27A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ombreamentoClaro1">
    <w:name w:val="Sombreamento Claro1"/>
    <w:basedOn w:val="Tabelanormal"/>
    <w:uiPriority w:val="60"/>
    <w:rsid w:val="00F27A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uiPriority w:val="61"/>
    <w:rsid w:val="00F27A4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normal0">
    <w:name w:val="msonormal"/>
    <w:basedOn w:val="Normal"/>
    <w:rsid w:val="00AD5EF8"/>
    <w:pPr>
      <w:spacing w:before="280" w:after="119"/>
    </w:pPr>
    <w:rPr>
      <w:kern w:val="2"/>
      <w:sz w:val="24"/>
      <w:szCs w:val="24"/>
      <w:lang w:eastAsia="ar-SA"/>
    </w:rPr>
  </w:style>
  <w:style w:type="paragraph" w:customStyle="1" w:styleId="TextosemFormatao1">
    <w:name w:val="Texto sem Formatação1"/>
    <w:basedOn w:val="Normal"/>
    <w:rsid w:val="00AD5EF8"/>
    <w:pPr>
      <w:suppressAutoHyphens/>
    </w:pPr>
    <w:rPr>
      <w:rFonts w:ascii="Courier New" w:hAnsi="Courier New" w:cs="Courier New"/>
      <w:sz w:val="24"/>
      <w:szCs w:val="24"/>
      <w:lang w:eastAsia="ar-SA"/>
    </w:rPr>
  </w:style>
  <w:style w:type="paragraph" w:customStyle="1" w:styleId="Recuodecorpodetexto31">
    <w:name w:val="Recuo de corpo de texto 31"/>
    <w:basedOn w:val="Normal"/>
    <w:rsid w:val="00AD5EF8"/>
    <w:pPr>
      <w:tabs>
        <w:tab w:val="left" w:pos="5744"/>
      </w:tabs>
      <w:suppressAutoHyphens/>
      <w:ind w:firstLine="1134"/>
      <w:jc w:val="both"/>
    </w:pPr>
    <w:rPr>
      <w:sz w:val="24"/>
      <w:lang w:eastAsia="ar-SA"/>
    </w:rPr>
  </w:style>
  <w:style w:type="paragraph" w:customStyle="1" w:styleId="western">
    <w:name w:val="western"/>
    <w:basedOn w:val="Normal"/>
    <w:rsid w:val="00AD5EF8"/>
    <w:pPr>
      <w:suppressAutoHyphens/>
      <w:spacing w:before="280" w:after="119"/>
    </w:pPr>
    <w:rPr>
      <w:sz w:val="24"/>
      <w:szCs w:val="24"/>
      <w:lang w:eastAsia="ar-SA"/>
    </w:rPr>
  </w:style>
  <w:style w:type="paragraph" w:customStyle="1" w:styleId="Item01">
    <w:name w:val="Item01"/>
    <w:basedOn w:val="Normal"/>
    <w:rsid w:val="00AD5EF8"/>
    <w:pPr>
      <w:suppressAutoHyphens/>
      <w:autoSpaceDE w:val="0"/>
      <w:spacing w:before="60" w:after="60"/>
      <w:jc w:val="both"/>
    </w:pPr>
    <w:rPr>
      <w:rFonts w:ascii="Arial" w:hAnsi="Arial" w:cs="Arial"/>
      <w:lang w:eastAsia="ar-SA"/>
    </w:rPr>
  </w:style>
  <w:style w:type="paragraph" w:customStyle="1" w:styleId="A100168">
    <w:name w:val="A100168"/>
    <w:rsid w:val="00AD5EF8"/>
    <w:pPr>
      <w:widowControl w:val="0"/>
      <w:tabs>
        <w:tab w:val="left" w:pos="2160"/>
      </w:tabs>
      <w:ind w:firstLine="1296"/>
      <w:jc w:val="both"/>
    </w:pPr>
    <w:rPr>
      <w:color w:val="000000"/>
      <w:sz w:val="24"/>
      <w:szCs w:val="24"/>
    </w:rPr>
  </w:style>
  <w:style w:type="paragraph" w:customStyle="1" w:styleId="SalisAlineaArial11">
    <w:name w:val="SalisAlineaArial11"/>
    <w:rsid w:val="00AD5EF8"/>
    <w:pPr>
      <w:keepNext/>
      <w:suppressAutoHyphens/>
      <w:spacing w:after="120"/>
      <w:ind w:left="720" w:hanging="720"/>
      <w:jc w:val="both"/>
    </w:pPr>
    <w:rPr>
      <w:rFonts w:ascii="Arial" w:eastAsia="Arial" w:hAnsi="Arial" w:cs="Arial"/>
      <w:kern w:val="2"/>
      <w:sz w:val="22"/>
      <w:lang w:eastAsia="ar-SA"/>
    </w:rPr>
  </w:style>
  <w:style w:type="character" w:customStyle="1" w:styleId="st">
    <w:name w:val="st"/>
    <w:rsid w:val="00AD5EF8"/>
  </w:style>
  <w:style w:type="character" w:customStyle="1" w:styleId="value">
    <w:name w:val="value"/>
    <w:rsid w:val="00AD5EF8"/>
  </w:style>
  <w:style w:type="character" w:customStyle="1" w:styleId="suffix">
    <w:name w:val="suffix"/>
    <w:rsid w:val="00AD5EF8"/>
  </w:style>
  <w:style w:type="character" w:customStyle="1" w:styleId="full">
    <w:name w:val="full"/>
    <w:rsid w:val="00AD5EF8"/>
  </w:style>
  <w:style w:type="numbering" w:customStyle="1" w:styleId="Estilo6">
    <w:name w:val="Estilo6"/>
    <w:uiPriority w:val="99"/>
    <w:rsid w:val="00AD5EF8"/>
    <w:pPr>
      <w:numPr>
        <w:numId w:val="1"/>
      </w:numPr>
    </w:pPr>
  </w:style>
  <w:style w:type="paragraph" w:customStyle="1" w:styleId="Standard">
    <w:name w:val="Standard"/>
    <w:rsid w:val="00D75DC0"/>
    <w:pPr>
      <w:suppressAutoHyphens/>
      <w:autoSpaceDN w:val="0"/>
    </w:pPr>
    <w:rPr>
      <w:kern w:val="3"/>
    </w:rPr>
  </w:style>
  <w:style w:type="paragraph" w:customStyle="1" w:styleId="Textbody">
    <w:name w:val="Text body"/>
    <w:basedOn w:val="Standard"/>
    <w:rsid w:val="00D75DC0"/>
    <w:pPr>
      <w:jc w:val="both"/>
    </w:pPr>
    <w:rPr>
      <w:sz w:val="24"/>
    </w:rPr>
  </w:style>
  <w:style w:type="paragraph" w:customStyle="1" w:styleId="SalisParagrafoNormal">
    <w:name w:val="SalisParagrafoNormal"/>
    <w:rsid w:val="00D75DC0"/>
    <w:pPr>
      <w:suppressAutoHyphens/>
      <w:spacing w:after="120"/>
      <w:ind w:firstLine="709"/>
      <w:jc w:val="both"/>
    </w:pPr>
    <w:rPr>
      <w:rFonts w:ascii="Arial" w:eastAsia="Arial" w:hAnsi="Arial" w:cs="Arial"/>
      <w:kern w:val="1"/>
      <w:sz w:val="22"/>
      <w:lang w:eastAsia="ar-SA"/>
    </w:rPr>
  </w:style>
  <w:style w:type="paragraph" w:customStyle="1" w:styleId="Nvel01-SemNumerao">
    <w:name w:val="Nível 01-Sem Numeração"/>
    <w:basedOn w:val="Normal"/>
    <w:link w:val="Nvel01-SemNumeraoChar"/>
    <w:autoRedefine/>
    <w:uiPriority w:val="1"/>
    <w:qFormat/>
    <w:rsid w:val="00994ADC"/>
    <w:pPr>
      <w:keepNext/>
      <w:keepLines/>
      <w:spacing w:before="240" w:after="120" w:line="276" w:lineRule="auto"/>
      <w:jc w:val="both"/>
      <w:outlineLvl w:val="1"/>
    </w:pPr>
    <w:rPr>
      <w:rFonts w:ascii="Arial" w:eastAsia="MS Gothic" w:hAnsi="Arial" w:cs="Arial"/>
      <w:b/>
      <w:bCs/>
    </w:rPr>
  </w:style>
  <w:style w:type="character" w:customStyle="1" w:styleId="Nvel01-SemNumeraoChar">
    <w:name w:val="Nível 01-Sem Numeração Char"/>
    <w:link w:val="Nvel01-SemNumerao"/>
    <w:uiPriority w:val="1"/>
    <w:rsid w:val="00994ADC"/>
    <w:rPr>
      <w:rFonts w:ascii="Arial" w:eastAsia="MS Gothic" w:hAnsi="Arial" w:cs="Arial"/>
      <w:b/>
      <w:bCs/>
    </w:rPr>
  </w:style>
  <w:style w:type="paragraph" w:customStyle="1" w:styleId="Estilo1">
    <w:name w:val="Estilo1"/>
    <w:basedOn w:val="PargrafodaLista"/>
    <w:next w:val="Ttulo1"/>
    <w:qFormat/>
    <w:rsid w:val="00ED6330"/>
    <w:pPr>
      <w:numPr>
        <w:numId w:val="19"/>
      </w:numPr>
      <w:jc w:val="both"/>
    </w:pPr>
    <w:rPr>
      <w:rFonts w:ascii="Century Gothic" w:eastAsiaTheme="minorHAnsi" w:hAnsi="Century Gothic" w:cstheme="minorBidi"/>
      <w:szCs w:val="22"/>
      <w:lang w:eastAsia="en-US"/>
    </w:rPr>
  </w:style>
  <w:style w:type="paragraph" w:customStyle="1" w:styleId="dou-paragraph">
    <w:name w:val="dou-paragraph"/>
    <w:basedOn w:val="Normal"/>
    <w:rsid w:val="00ED6330"/>
    <w:pPr>
      <w:spacing w:before="100" w:beforeAutospacing="1" w:after="100" w:afterAutospacing="1"/>
    </w:pPr>
    <w:rPr>
      <w:sz w:val="24"/>
      <w:szCs w:val="24"/>
    </w:rPr>
  </w:style>
  <w:style w:type="character" w:customStyle="1" w:styleId="PargrafodaListaChar">
    <w:name w:val="Parágrafo da Lista Char"/>
    <w:aliases w:val="Segundo Char,Lista Paragrafo em Preto Char,Marcador Metodologia Char,DOCs_Paragrafo-1 Char,Normal com bullets Char,Tópico1 Char,Marcadores Char,List Paragraph Char"/>
    <w:link w:val="PargrafodaLista"/>
    <w:uiPriority w:val="1"/>
    <w:qFormat/>
    <w:rsid w:val="00ED6330"/>
  </w:style>
  <w:style w:type="table" w:customStyle="1" w:styleId="Tabelacomgrade1">
    <w:name w:val="Tabela com grade1"/>
    <w:basedOn w:val="Tabelanormal"/>
    <w:next w:val="Tabelacomgrade"/>
    <w:uiPriority w:val="39"/>
    <w:rsid w:val="008A0E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50335">
      <w:bodyDiv w:val="1"/>
      <w:marLeft w:val="0"/>
      <w:marRight w:val="0"/>
      <w:marTop w:val="0"/>
      <w:marBottom w:val="0"/>
      <w:divBdr>
        <w:top w:val="none" w:sz="0" w:space="0" w:color="auto"/>
        <w:left w:val="none" w:sz="0" w:space="0" w:color="auto"/>
        <w:bottom w:val="none" w:sz="0" w:space="0" w:color="auto"/>
        <w:right w:val="none" w:sz="0" w:space="0" w:color="auto"/>
      </w:divBdr>
    </w:div>
    <w:div w:id="1030497882">
      <w:bodyDiv w:val="1"/>
      <w:marLeft w:val="0"/>
      <w:marRight w:val="0"/>
      <w:marTop w:val="0"/>
      <w:marBottom w:val="0"/>
      <w:divBdr>
        <w:top w:val="none" w:sz="0" w:space="0" w:color="auto"/>
        <w:left w:val="none" w:sz="0" w:space="0" w:color="auto"/>
        <w:bottom w:val="none" w:sz="0" w:space="0" w:color="auto"/>
        <w:right w:val="none" w:sz="0" w:space="0" w:color="auto"/>
      </w:divBdr>
    </w:div>
    <w:div w:id="1417944650">
      <w:bodyDiv w:val="1"/>
      <w:marLeft w:val="0"/>
      <w:marRight w:val="0"/>
      <w:marTop w:val="0"/>
      <w:marBottom w:val="0"/>
      <w:divBdr>
        <w:top w:val="none" w:sz="0" w:space="0" w:color="auto"/>
        <w:left w:val="none" w:sz="0" w:space="0" w:color="auto"/>
        <w:bottom w:val="none" w:sz="0" w:space="0" w:color="auto"/>
        <w:right w:val="none" w:sz="0" w:space="0" w:color="auto"/>
      </w:divBdr>
      <w:divsChild>
        <w:div w:id="1493107577">
          <w:marLeft w:val="0"/>
          <w:marRight w:val="0"/>
          <w:marTop w:val="0"/>
          <w:marBottom w:val="0"/>
          <w:divBdr>
            <w:top w:val="none" w:sz="0" w:space="0" w:color="auto"/>
            <w:left w:val="none" w:sz="0" w:space="0" w:color="auto"/>
            <w:bottom w:val="none" w:sz="0" w:space="0" w:color="auto"/>
            <w:right w:val="none" w:sz="0" w:space="0" w:color="auto"/>
          </w:divBdr>
        </w:div>
      </w:divsChild>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em@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BB33-75E0-46FA-8BE4-DD5AC25B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3006</Words>
  <Characters>16951</Characters>
  <Application>Microsoft Office Word</Application>
  <DocSecurity>4</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19918</CharactersWithSpaces>
  <SharedDoc>false</SharedDoc>
  <HLinks>
    <vt:vector size="6" baseType="variant">
      <vt:variant>
        <vt:i4>1179684</vt:i4>
      </vt:variant>
      <vt:variant>
        <vt:i4>3</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Pre Install User</dc:creator>
  <cp:keywords/>
  <cp:lastModifiedBy>elbia@aem.ms.gov.br</cp:lastModifiedBy>
  <cp:revision>2</cp:revision>
  <cp:lastPrinted>2024-03-07T14:32:00Z</cp:lastPrinted>
  <dcterms:created xsi:type="dcterms:W3CDTF">2024-04-12T15:34:00Z</dcterms:created>
  <dcterms:modified xsi:type="dcterms:W3CDTF">2024-04-12T15:34:00Z</dcterms:modified>
</cp:coreProperties>
</file>