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DA" w:rsidRDefault="001735DA" w:rsidP="001735DA">
      <w:pPr>
        <w:rPr>
          <w:b/>
          <w:color w:val="000000"/>
          <w:sz w:val="24"/>
          <w:szCs w:val="24"/>
          <w:lang w:eastAsia="en-US"/>
        </w:rPr>
      </w:pPr>
    </w:p>
    <w:p w:rsidR="001735DA" w:rsidRPr="009F4247" w:rsidRDefault="001735DA" w:rsidP="001735DA">
      <w:pPr>
        <w:rPr>
          <w:b/>
          <w:color w:val="000000"/>
          <w:sz w:val="24"/>
          <w:szCs w:val="24"/>
          <w:lang w:eastAsia="en-US"/>
        </w:rPr>
      </w:pPr>
      <w:r>
        <w:rPr>
          <w:b/>
          <w:color w:val="000000"/>
          <w:sz w:val="24"/>
          <w:szCs w:val="24"/>
          <w:lang w:eastAsia="en-US"/>
        </w:rPr>
        <w:t xml:space="preserve">   </w:t>
      </w:r>
    </w:p>
    <w:p w:rsidR="001735DA" w:rsidRPr="009F4247" w:rsidRDefault="001735DA" w:rsidP="001735DA">
      <w:pPr>
        <w:jc w:val="center"/>
        <w:rPr>
          <w:b/>
          <w:color w:val="000000"/>
          <w:sz w:val="24"/>
          <w:szCs w:val="24"/>
          <w:lang w:eastAsia="en-US"/>
        </w:rPr>
      </w:pPr>
    </w:p>
    <w:p w:rsidR="001735DA" w:rsidRPr="009F4247" w:rsidRDefault="001735DA" w:rsidP="001735DA">
      <w:pPr>
        <w:jc w:val="center"/>
        <w:rPr>
          <w:b/>
          <w:color w:val="000000"/>
          <w:sz w:val="24"/>
          <w:szCs w:val="24"/>
          <w:lang w:eastAsia="en-US"/>
        </w:rPr>
      </w:pPr>
      <w:r w:rsidRPr="009F4247">
        <w:rPr>
          <w:b/>
          <w:color w:val="000000"/>
          <w:sz w:val="24"/>
          <w:szCs w:val="24"/>
          <w:lang w:eastAsia="en-US"/>
        </w:rPr>
        <w:t>TERMO DE REFER</w:t>
      </w:r>
      <w:r>
        <w:rPr>
          <w:b/>
          <w:color w:val="000000"/>
          <w:sz w:val="24"/>
          <w:szCs w:val="24"/>
          <w:lang w:eastAsia="en-US"/>
        </w:rPr>
        <w:t>Ê</w:t>
      </w:r>
      <w:r w:rsidRPr="009F4247">
        <w:rPr>
          <w:b/>
          <w:color w:val="000000"/>
          <w:sz w:val="24"/>
          <w:szCs w:val="24"/>
          <w:lang w:eastAsia="en-US"/>
        </w:rPr>
        <w:t>NCIA</w:t>
      </w:r>
    </w:p>
    <w:p w:rsidR="001735DA" w:rsidRDefault="001735DA" w:rsidP="001735DA">
      <w:pPr>
        <w:jc w:val="both"/>
        <w:rPr>
          <w:b/>
          <w:color w:val="000000"/>
          <w:sz w:val="24"/>
          <w:szCs w:val="24"/>
          <w:lang w:eastAsia="en-US"/>
        </w:rPr>
      </w:pPr>
    </w:p>
    <w:p w:rsidR="001735DA" w:rsidRPr="00FC64F7" w:rsidRDefault="001735DA" w:rsidP="001735DA">
      <w:pPr>
        <w:jc w:val="both"/>
        <w:rPr>
          <w:b/>
          <w:color w:val="000000"/>
          <w:sz w:val="24"/>
          <w:szCs w:val="24"/>
          <w:lang w:eastAsia="en-US"/>
        </w:rPr>
      </w:pPr>
      <w:r w:rsidRPr="008F0237">
        <w:rPr>
          <w:b/>
          <w:color w:val="000000"/>
          <w:sz w:val="24"/>
          <w:szCs w:val="24"/>
          <w:lang w:eastAsia="en-US"/>
        </w:rPr>
        <w:t>1.</w:t>
      </w:r>
      <w:r>
        <w:rPr>
          <w:b/>
          <w:color w:val="000000"/>
          <w:sz w:val="24"/>
          <w:szCs w:val="24"/>
          <w:lang w:eastAsia="en-US"/>
        </w:rPr>
        <w:t xml:space="preserve"> </w:t>
      </w:r>
      <w:r w:rsidRPr="00FC64F7">
        <w:rPr>
          <w:b/>
          <w:color w:val="000000"/>
          <w:sz w:val="24"/>
          <w:szCs w:val="24"/>
          <w:lang w:eastAsia="en-US"/>
        </w:rPr>
        <w:t>DO OBJETO</w:t>
      </w:r>
    </w:p>
    <w:p w:rsidR="001735DA" w:rsidRPr="009800E9" w:rsidRDefault="001735DA" w:rsidP="001735DA">
      <w:pPr>
        <w:jc w:val="both"/>
        <w:rPr>
          <w:color w:val="000000"/>
          <w:sz w:val="24"/>
          <w:szCs w:val="24"/>
          <w:lang w:eastAsia="en-US"/>
        </w:rPr>
      </w:pPr>
    </w:p>
    <w:p w:rsidR="001735DA" w:rsidRDefault="001735DA" w:rsidP="001735DA">
      <w:pPr>
        <w:numPr>
          <w:ilvl w:val="1"/>
          <w:numId w:val="28"/>
        </w:numPr>
        <w:jc w:val="both"/>
        <w:rPr>
          <w:color w:val="000000"/>
          <w:sz w:val="24"/>
          <w:szCs w:val="24"/>
          <w:lang w:eastAsia="en-US"/>
        </w:rPr>
      </w:pPr>
      <w:r w:rsidRPr="009800E9">
        <w:rPr>
          <w:color w:val="000000"/>
          <w:sz w:val="24"/>
          <w:szCs w:val="24"/>
          <w:lang w:eastAsia="en-US"/>
        </w:rPr>
        <w:t xml:space="preserve">Contratação </w:t>
      </w:r>
      <w:r>
        <w:rPr>
          <w:color w:val="000000"/>
          <w:sz w:val="24"/>
          <w:szCs w:val="24"/>
          <w:lang w:eastAsia="en-US"/>
        </w:rPr>
        <w:t xml:space="preserve">empresa especializada em </w:t>
      </w:r>
      <w:r w:rsidRPr="00884EBC">
        <w:rPr>
          <w:color w:val="000000"/>
          <w:sz w:val="24"/>
          <w:szCs w:val="24"/>
          <w:lang w:eastAsia="en-US"/>
        </w:rPr>
        <w:t xml:space="preserve">locação de equipamentos Coletores de dados </w:t>
      </w:r>
      <w:r>
        <w:rPr>
          <w:color w:val="000000"/>
          <w:sz w:val="24"/>
          <w:szCs w:val="24"/>
          <w:lang w:eastAsia="en-US"/>
        </w:rPr>
        <w:t>para atender a demanda da área técnica da AEM/MS- INMETRO, conforme abaixo especificado:</w:t>
      </w:r>
    </w:p>
    <w:p w:rsidR="001735DA" w:rsidRDefault="001735DA" w:rsidP="001735DA">
      <w:pPr>
        <w:ind w:left="705"/>
        <w:jc w:val="both"/>
        <w:rPr>
          <w:color w:val="000000"/>
          <w:sz w:val="24"/>
          <w:szCs w:val="24"/>
          <w:lang w:eastAsia="en-US"/>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254"/>
        <w:gridCol w:w="1134"/>
        <w:gridCol w:w="832"/>
        <w:gridCol w:w="1154"/>
        <w:gridCol w:w="992"/>
      </w:tblGrid>
      <w:tr w:rsidR="001735DA" w:rsidRPr="00301DC7" w:rsidTr="00CB3F9B">
        <w:tc>
          <w:tcPr>
            <w:tcW w:w="703" w:type="dxa"/>
            <w:shd w:val="clear" w:color="auto" w:fill="D9D9D9"/>
            <w:vAlign w:val="center"/>
          </w:tcPr>
          <w:p w:rsidR="001735DA" w:rsidRPr="00D731B2" w:rsidRDefault="001735DA" w:rsidP="00CB3F9B">
            <w:pPr>
              <w:jc w:val="center"/>
              <w:rPr>
                <w:rFonts w:ascii="Calibri" w:hAnsi="Calibri" w:cs="Calibri"/>
                <w:b/>
                <w:sz w:val="22"/>
                <w:szCs w:val="22"/>
              </w:rPr>
            </w:pPr>
            <w:r w:rsidRPr="00D731B2">
              <w:rPr>
                <w:rFonts w:ascii="Calibri" w:hAnsi="Calibri" w:cs="Calibri"/>
                <w:b/>
                <w:sz w:val="22"/>
                <w:szCs w:val="22"/>
              </w:rPr>
              <w:t>ITEM</w:t>
            </w:r>
          </w:p>
        </w:tc>
        <w:tc>
          <w:tcPr>
            <w:tcW w:w="4254" w:type="dxa"/>
            <w:shd w:val="clear" w:color="auto" w:fill="D9D9D9"/>
            <w:vAlign w:val="center"/>
          </w:tcPr>
          <w:p w:rsidR="001735DA" w:rsidRPr="00D731B2" w:rsidRDefault="001735DA" w:rsidP="00CB3F9B">
            <w:pPr>
              <w:jc w:val="center"/>
              <w:rPr>
                <w:rFonts w:ascii="Calibri" w:hAnsi="Calibri" w:cs="Calibri"/>
                <w:b/>
                <w:sz w:val="22"/>
                <w:szCs w:val="22"/>
              </w:rPr>
            </w:pPr>
            <w:r w:rsidRPr="00D731B2">
              <w:rPr>
                <w:rFonts w:ascii="Calibri" w:hAnsi="Calibri" w:cs="Calibri"/>
                <w:b/>
                <w:sz w:val="22"/>
                <w:szCs w:val="22"/>
              </w:rPr>
              <w:t>DESCRIÇÃO</w:t>
            </w:r>
          </w:p>
        </w:tc>
        <w:tc>
          <w:tcPr>
            <w:tcW w:w="1134" w:type="dxa"/>
            <w:shd w:val="clear" w:color="auto" w:fill="D9D9D9"/>
            <w:vAlign w:val="center"/>
          </w:tcPr>
          <w:p w:rsidR="001735DA" w:rsidRPr="00D731B2" w:rsidRDefault="001735DA" w:rsidP="00CB3F9B">
            <w:pPr>
              <w:jc w:val="center"/>
              <w:rPr>
                <w:rFonts w:ascii="Calibri" w:hAnsi="Calibri" w:cs="Calibri"/>
                <w:b/>
                <w:sz w:val="22"/>
                <w:szCs w:val="22"/>
              </w:rPr>
            </w:pPr>
            <w:r w:rsidRPr="00D731B2">
              <w:rPr>
                <w:rFonts w:ascii="Calibri" w:hAnsi="Calibri" w:cs="Calibri"/>
                <w:b/>
                <w:sz w:val="22"/>
                <w:szCs w:val="22"/>
              </w:rPr>
              <w:t>UNIDADE</w:t>
            </w:r>
          </w:p>
        </w:tc>
        <w:tc>
          <w:tcPr>
            <w:tcW w:w="832" w:type="dxa"/>
            <w:shd w:val="clear" w:color="auto" w:fill="D9D9D9"/>
            <w:vAlign w:val="center"/>
          </w:tcPr>
          <w:p w:rsidR="001735DA" w:rsidRPr="00D731B2" w:rsidRDefault="001735DA" w:rsidP="00CB3F9B">
            <w:pPr>
              <w:jc w:val="center"/>
              <w:rPr>
                <w:rFonts w:ascii="Calibri" w:hAnsi="Calibri" w:cs="Calibri"/>
                <w:b/>
                <w:sz w:val="22"/>
                <w:szCs w:val="22"/>
              </w:rPr>
            </w:pPr>
            <w:r w:rsidRPr="00D731B2">
              <w:rPr>
                <w:rFonts w:ascii="Calibri" w:hAnsi="Calibri" w:cs="Calibri"/>
                <w:b/>
                <w:sz w:val="22"/>
                <w:szCs w:val="22"/>
              </w:rPr>
              <w:t>QTDE</w:t>
            </w:r>
          </w:p>
        </w:tc>
        <w:tc>
          <w:tcPr>
            <w:tcW w:w="1154" w:type="dxa"/>
            <w:shd w:val="clear" w:color="auto" w:fill="D9D9D9"/>
            <w:vAlign w:val="center"/>
          </w:tcPr>
          <w:p w:rsidR="001735DA" w:rsidRPr="00D731B2" w:rsidRDefault="001735DA" w:rsidP="00CB3F9B">
            <w:pPr>
              <w:jc w:val="center"/>
              <w:rPr>
                <w:rFonts w:ascii="Calibri" w:hAnsi="Calibri" w:cs="Calibri"/>
                <w:b/>
                <w:sz w:val="22"/>
                <w:szCs w:val="22"/>
              </w:rPr>
            </w:pPr>
            <w:r w:rsidRPr="00D731B2">
              <w:rPr>
                <w:rFonts w:ascii="Calibri" w:hAnsi="Calibri" w:cs="Calibri"/>
                <w:b/>
                <w:sz w:val="22"/>
                <w:szCs w:val="22"/>
              </w:rPr>
              <w:t>VALOR UNITÁRIO</w:t>
            </w:r>
          </w:p>
        </w:tc>
        <w:tc>
          <w:tcPr>
            <w:tcW w:w="992" w:type="dxa"/>
            <w:shd w:val="clear" w:color="auto" w:fill="D9D9D9"/>
            <w:vAlign w:val="center"/>
          </w:tcPr>
          <w:p w:rsidR="001735DA" w:rsidRPr="00D731B2" w:rsidRDefault="001735DA" w:rsidP="00CB3F9B">
            <w:pPr>
              <w:jc w:val="center"/>
              <w:rPr>
                <w:rFonts w:ascii="Calibri" w:hAnsi="Calibri" w:cs="Calibri"/>
                <w:b/>
                <w:sz w:val="22"/>
                <w:szCs w:val="22"/>
              </w:rPr>
            </w:pPr>
            <w:r w:rsidRPr="00D731B2">
              <w:rPr>
                <w:rFonts w:ascii="Calibri" w:hAnsi="Calibri" w:cs="Calibri"/>
                <w:b/>
                <w:sz w:val="22"/>
                <w:szCs w:val="22"/>
              </w:rPr>
              <w:t>VALOR MENSAL</w:t>
            </w:r>
          </w:p>
        </w:tc>
      </w:tr>
      <w:tr w:rsidR="001735DA" w:rsidRPr="00301DC7" w:rsidTr="00CB3F9B">
        <w:tc>
          <w:tcPr>
            <w:tcW w:w="703" w:type="dxa"/>
            <w:shd w:val="clear" w:color="auto" w:fill="auto"/>
          </w:tcPr>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p>
          <w:p w:rsidR="001735DA" w:rsidRPr="00D731B2" w:rsidRDefault="001735DA" w:rsidP="00CB3F9B">
            <w:pPr>
              <w:jc w:val="center"/>
              <w:rPr>
                <w:rFonts w:ascii="Calibri" w:hAnsi="Calibri" w:cs="Calibri"/>
                <w:b/>
                <w:sz w:val="22"/>
                <w:szCs w:val="22"/>
              </w:rPr>
            </w:pPr>
            <w:r w:rsidRPr="00D731B2">
              <w:rPr>
                <w:rFonts w:ascii="Calibri" w:hAnsi="Calibri" w:cs="Calibri"/>
                <w:b/>
                <w:sz w:val="22"/>
                <w:szCs w:val="22"/>
              </w:rPr>
              <w:t>1</w:t>
            </w:r>
          </w:p>
        </w:tc>
        <w:tc>
          <w:tcPr>
            <w:tcW w:w="4254" w:type="dxa"/>
            <w:shd w:val="clear" w:color="auto" w:fill="auto"/>
            <w:vAlign w:val="center"/>
          </w:tcPr>
          <w:p w:rsidR="001735DA" w:rsidRPr="00C9302C" w:rsidRDefault="001735DA" w:rsidP="00CB3F9B">
            <w:pPr>
              <w:jc w:val="both"/>
              <w:rPr>
                <w:rFonts w:ascii="Calibri" w:hAnsi="Calibri" w:cs="Calibri"/>
                <w:b/>
                <w:sz w:val="16"/>
                <w:szCs w:val="16"/>
              </w:rPr>
            </w:pPr>
            <w:r w:rsidRPr="00C9302C">
              <w:rPr>
                <w:rFonts w:ascii="Calibri" w:hAnsi="Calibri" w:cs="Calibri"/>
                <w:b/>
                <w:sz w:val="16"/>
                <w:szCs w:val="16"/>
              </w:rPr>
              <w:t>LOCAÇÃO DE COLETOR DE DADOS</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Deverá possuir recurso de armazenamento e processamento de dados através de digitação e captura de imagem;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O equipamento ofertado deverá estar de acordo com as normas técnicas e homologações da ANATEL (Agência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Nacional de Telecomunicações);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A comprovação do item anterior se dará mediante Certificado de Homologação do Equipamento emitido pela ANATEL para as tecnologias exigidas neste termo de referência e também para todas as faixas de frequências de operação </w:t>
            </w:r>
            <w:proofErr w:type="spellStart"/>
            <w:r w:rsidRPr="00C9302C">
              <w:rPr>
                <w:rFonts w:ascii="Calibri" w:hAnsi="Calibri" w:cs="Calibri"/>
                <w:sz w:val="16"/>
                <w:szCs w:val="16"/>
              </w:rPr>
              <w:t>quadriband</w:t>
            </w:r>
            <w:proofErr w:type="spellEnd"/>
            <w:r w:rsidRPr="00C9302C">
              <w:rPr>
                <w:rFonts w:ascii="Calibri" w:hAnsi="Calibri" w:cs="Calibri"/>
                <w:sz w:val="16"/>
                <w:szCs w:val="16"/>
              </w:rPr>
              <w:t xml:space="preserve"> 3g e 4G (850Mhz, 900Mhz, 1800Mhz, 1900Mhz e 2100Mhz);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Deverá possuir tecnologias de comunicação: Bluetooth, 3G e 4G GSM/GPRS, GPS e WI-FI no mínimo a 802.11b/g;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O equipamento deverá operar no mínimo nas quatro faixas de frequência de GSM e GPRS, a saber: 850Mhz, 900Mhz, 1800Mhz e 1900Mhz;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Deverá possuir câmera colorida, com foco e flash, Resolução no mínimo de 5,0 megapixels.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Deve possuir leitor de código de barras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Características de Resistência, Robustez e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Ergonomia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Deverá possuir carcaça em material rígido e resistente a quedas de no mínimo 1,8 metros no chão de concreto;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O coletor deverá vir identificado em sua carcaça com o número de série, marca e modelo;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Deverá possuir a classificação de selagem de IP65 ou superior;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Resistir e suportar utilização intensiva em ambientes de temperatura variada e umidade não condensada de 95%;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Suportar temperatura em operação na faixa de 20º C negativos a 60º C positivos;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Processador e Memória Principal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 xml:space="preserve">O processador do coletor deverá possuir </w:t>
            </w:r>
            <w:proofErr w:type="spellStart"/>
            <w:r w:rsidRPr="00C9302C">
              <w:rPr>
                <w:rFonts w:ascii="Calibri" w:hAnsi="Calibri" w:cs="Calibri"/>
                <w:sz w:val="16"/>
                <w:szCs w:val="16"/>
              </w:rPr>
              <w:t>clock</w:t>
            </w:r>
            <w:proofErr w:type="spellEnd"/>
            <w:r w:rsidRPr="00C9302C">
              <w:rPr>
                <w:rFonts w:ascii="Calibri" w:hAnsi="Calibri" w:cs="Calibri"/>
                <w:sz w:val="16"/>
                <w:szCs w:val="16"/>
              </w:rPr>
              <w:t xml:space="preserve"> mínimo de 1.0 </w:t>
            </w:r>
            <w:proofErr w:type="spellStart"/>
            <w:r w:rsidRPr="00C9302C">
              <w:rPr>
                <w:rFonts w:ascii="Calibri" w:hAnsi="Calibri" w:cs="Calibri"/>
                <w:sz w:val="16"/>
                <w:szCs w:val="16"/>
              </w:rPr>
              <w:t>Ghz</w:t>
            </w:r>
            <w:proofErr w:type="spellEnd"/>
            <w:r w:rsidRPr="00C9302C">
              <w:rPr>
                <w:rFonts w:ascii="Calibri" w:hAnsi="Calibri" w:cs="Calibri"/>
                <w:sz w:val="16"/>
                <w:szCs w:val="16"/>
              </w:rPr>
              <w:t xml:space="preserve">;  </w:t>
            </w:r>
          </w:p>
          <w:p w:rsidR="001735DA" w:rsidRPr="00C9302C" w:rsidRDefault="001735DA" w:rsidP="00CB3F9B">
            <w:pPr>
              <w:jc w:val="both"/>
              <w:rPr>
                <w:rFonts w:ascii="Calibri" w:hAnsi="Calibri" w:cs="Calibri"/>
                <w:sz w:val="16"/>
                <w:szCs w:val="16"/>
              </w:rPr>
            </w:pPr>
            <w:r w:rsidRPr="00C9302C">
              <w:rPr>
                <w:rFonts w:ascii="Calibri" w:hAnsi="Calibri" w:cs="Calibri"/>
                <w:sz w:val="16"/>
                <w:szCs w:val="16"/>
              </w:rPr>
              <w:t>A memória principal instalada deverá ter no mínimo 512MB de memória RAM e 1GB de memória Flash não volátil; podendo ser expandida até 32G através de cartão de memória.</w:t>
            </w:r>
          </w:p>
          <w:p w:rsidR="001735DA" w:rsidRPr="00D731B2" w:rsidRDefault="001735DA" w:rsidP="00CB3F9B">
            <w:pPr>
              <w:jc w:val="both"/>
              <w:rPr>
                <w:rFonts w:ascii="Calibri" w:hAnsi="Calibri" w:cs="Calibri"/>
                <w:sz w:val="22"/>
                <w:szCs w:val="22"/>
              </w:rPr>
            </w:pPr>
            <w:r w:rsidRPr="00C9302C">
              <w:rPr>
                <w:rFonts w:ascii="Calibri" w:hAnsi="Calibri" w:cs="Calibri"/>
                <w:sz w:val="16"/>
                <w:szCs w:val="16"/>
              </w:rPr>
              <w:t xml:space="preserve">Possuir bateria recarregável de Íons de Lítio 3.7v, mínimo 4000 </w:t>
            </w:r>
            <w:proofErr w:type="spellStart"/>
            <w:r w:rsidRPr="00C9302C">
              <w:rPr>
                <w:rFonts w:ascii="Calibri" w:hAnsi="Calibri" w:cs="Calibri"/>
                <w:sz w:val="16"/>
                <w:szCs w:val="16"/>
              </w:rPr>
              <w:t>mAh</w:t>
            </w:r>
            <w:proofErr w:type="spellEnd"/>
            <w:r w:rsidRPr="00C9302C">
              <w:rPr>
                <w:rFonts w:ascii="Calibri" w:hAnsi="Calibri" w:cs="Calibri"/>
                <w:sz w:val="16"/>
                <w:szCs w:val="16"/>
              </w:rPr>
              <w:t>, de no mínimo 13,00Wh de forma a proporcionar no mínimo 8horas de utilização ininterruptas do equipamento.</w:t>
            </w:r>
          </w:p>
        </w:tc>
        <w:tc>
          <w:tcPr>
            <w:tcW w:w="1134" w:type="dxa"/>
            <w:shd w:val="clear" w:color="auto" w:fill="auto"/>
            <w:vAlign w:val="center"/>
          </w:tcPr>
          <w:p w:rsidR="001735DA" w:rsidRPr="00D731B2" w:rsidRDefault="001735DA" w:rsidP="00CB3F9B">
            <w:pPr>
              <w:rPr>
                <w:rFonts w:ascii="Calibri" w:hAnsi="Calibri" w:cs="Calibri"/>
                <w:sz w:val="22"/>
                <w:szCs w:val="22"/>
              </w:rPr>
            </w:pPr>
            <w:r w:rsidRPr="00D731B2">
              <w:rPr>
                <w:rFonts w:ascii="Calibri" w:hAnsi="Calibri" w:cs="Calibri"/>
                <w:sz w:val="22"/>
                <w:szCs w:val="22"/>
              </w:rPr>
              <w:t>UNIDADE</w:t>
            </w:r>
          </w:p>
        </w:tc>
        <w:tc>
          <w:tcPr>
            <w:tcW w:w="832" w:type="dxa"/>
            <w:shd w:val="clear" w:color="auto" w:fill="auto"/>
            <w:vAlign w:val="center"/>
          </w:tcPr>
          <w:p w:rsidR="001735DA" w:rsidRPr="00D731B2" w:rsidRDefault="001735DA" w:rsidP="00CB3F9B">
            <w:pPr>
              <w:jc w:val="center"/>
              <w:rPr>
                <w:rFonts w:ascii="Calibri" w:hAnsi="Calibri" w:cs="Calibri"/>
                <w:sz w:val="22"/>
                <w:szCs w:val="22"/>
              </w:rPr>
            </w:pPr>
            <w:r w:rsidRPr="00D731B2">
              <w:rPr>
                <w:rFonts w:ascii="Calibri" w:hAnsi="Calibri" w:cs="Calibri"/>
                <w:sz w:val="22"/>
                <w:szCs w:val="22"/>
              </w:rPr>
              <w:t>10</w:t>
            </w:r>
          </w:p>
        </w:tc>
        <w:tc>
          <w:tcPr>
            <w:tcW w:w="1154" w:type="dxa"/>
            <w:shd w:val="clear" w:color="auto" w:fill="auto"/>
            <w:vAlign w:val="center"/>
          </w:tcPr>
          <w:p w:rsidR="001735DA" w:rsidRPr="00D731B2" w:rsidRDefault="001735DA" w:rsidP="00CB3F9B">
            <w:pPr>
              <w:jc w:val="both"/>
              <w:rPr>
                <w:rFonts w:ascii="Calibri" w:hAnsi="Calibri" w:cs="Calibri"/>
                <w:sz w:val="22"/>
                <w:szCs w:val="22"/>
              </w:rPr>
            </w:pPr>
          </w:p>
        </w:tc>
        <w:tc>
          <w:tcPr>
            <w:tcW w:w="992" w:type="dxa"/>
            <w:shd w:val="clear" w:color="auto" w:fill="auto"/>
            <w:vAlign w:val="center"/>
          </w:tcPr>
          <w:p w:rsidR="001735DA" w:rsidRPr="00D731B2" w:rsidRDefault="001735DA" w:rsidP="00CB3F9B">
            <w:pPr>
              <w:jc w:val="both"/>
              <w:rPr>
                <w:rFonts w:ascii="Calibri" w:hAnsi="Calibri" w:cs="Calibri"/>
                <w:sz w:val="22"/>
                <w:szCs w:val="22"/>
              </w:rPr>
            </w:pPr>
          </w:p>
        </w:tc>
      </w:tr>
    </w:tbl>
    <w:p w:rsidR="001735DA" w:rsidRDefault="001735DA" w:rsidP="001735DA">
      <w:pPr>
        <w:ind w:left="705"/>
        <w:jc w:val="both"/>
        <w:rPr>
          <w:color w:val="000000"/>
          <w:sz w:val="24"/>
          <w:szCs w:val="24"/>
          <w:lang w:eastAsia="en-US"/>
        </w:rPr>
      </w:pPr>
    </w:p>
    <w:p w:rsidR="00FD6F2D" w:rsidRPr="00FD6F2D" w:rsidRDefault="00FD6F2D" w:rsidP="00FD6F2D">
      <w:pPr>
        <w:pStyle w:val="PargrafodaLista"/>
        <w:numPr>
          <w:ilvl w:val="1"/>
          <w:numId w:val="28"/>
        </w:numPr>
        <w:spacing w:before="120" w:after="120"/>
        <w:jc w:val="both"/>
        <w:rPr>
          <w:rFonts w:asciiTheme="minorHAnsi" w:hAnsiTheme="minorHAnsi" w:cstheme="minorHAnsi"/>
          <w:b/>
          <w:color w:val="000000"/>
          <w:sz w:val="24"/>
          <w:szCs w:val="24"/>
          <w:lang w:eastAsia="en-US"/>
        </w:rPr>
      </w:pPr>
      <w:r w:rsidRPr="00FD6F2D">
        <w:rPr>
          <w:rFonts w:asciiTheme="minorHAnsi" w:hAnsiTheme="minorHAnsi" w:cstheme="minorHAnsi"/>
          <w:sz w:val="24"/>
          <w:szCs w:val="24"/>
        </w:rPr>
        <w:t>O prazo de vigência da contratação é de 12 meses, contados do (a) assinatura do contrato, podendo ter a sua duração prorrogada por iguais e sucessivos períodos com vistas à obtenção de preços e condições mais vantajosas para a Administração, até o limite máximo previsto nos artigos 107 da Lei n° 14.133, de 2021.</w:t>
      </w:r>
    </w:p>
    <w:p w:rsidR="00FD6F2D" w:rsidRDefault="00FD6F2D" w:rsidP="00FD6F2D">
      <w:pPr>
        <w:numPr>
          <w:ilvl w:val="2"/>
          <w:numId w:val="28"/>
        </w:numPr>
        <w:spacing w:before="120" w:after="120"/>
        <w:ind w:left="567" w:firstLine="0"/>
        <w:jc w:val="both"/>
        <w:rPr>
          <w:rFonts w:asciiTheme="minorHAnsi" w:hAnsiTheme="minorHAnsi" w:cstheme="minorHAnsi"/>
          <w:b/>
          <w:color w:val="000000"/>
          <w:sz w:val="24"/>
          <w:szCs w:val="24"/>
          <w:lang w:eastAsia="en-US"/>
        </w:rPr>
      </w:pPr>
      <w:r w:rsidRPr="008A00D6">
        <w:rPr>
          <w:rFonts w:asciiTheme="minorHAnsi" w:hAnsiTheme="minorHAnsi" w:cstheme="minorHAnsi"/>
          <w:sz w:val="24"/>
          <w:szCs w:val="24"/>
        </w:rPr>
        <w:t>Justifica-se esse prazo pelo fato de se tratar de prestação de serviços continuados, em que o contrato necessita estender-se por mais de um exercício financeiro a fim de garantir a continuidade de atividades essenciais e evitar contratações rotineiras e antieconômicas.</w:t>
      </w:r>
    </w:p>
    <w:p w:rsidR="00FD6F2D" w:rsidRPr="008A00D6" w:rsidRDefault="00FD6F2D" w:rsidP="00FD6F2D">
      <w:pPr>
        <w:numPr>
          <w:ilvl w:val="1"/>
          <w:numId w:val="28"/>
        </w:numPr>
        <w:spacing w:before="120" w:after="120"/>
        <w:ind w:left="0" w:firstLine="0"/>
        <w:jc w:val="both"/>
        <w:rPr>
          <w:rFonts w:asciiTheme="minorHAnsi" w:hAnsiTheme="minorHAnsi" w:cstheme="minorHAnsi"/>
          <w:b/>
          <w:color w:val="000000"/>
          <w:sz w:val="24"/>
          <w:szCs w:val="24"/>
          <w:lang w:eastAsia="en-US"/>
        </w:rPr>
      </w:pPr>
      <w:r w:rsidRPr="008A00D6">
        <w:rPr>
          <w:rFonts w:asciiTheme="minorHAnsi" w:hAnsiTheme="minorHAnsi" w:cstheme="minorHAnsi"/>
          <w:sz w:val="24"/>
          <w:szCs w:val="24"/>
        </w:rPr>
        <w:t>O (s) serviço (s) objeto desta contratação são caracterizados como comum (</w:t>
      </w:r>
      <w:proofErr w:type="spellStart"/>
      <w:r w:rsidRPr="008A00D6">
        <w:rPr>
          <w:rFonts w:asciiTheme="minorHAnsi" w:hAnsiTheme="minorHAnsi" w:cstheme="minorHAnsi"/>
          <w:sz w:val="24"/>
          <w:szCs w:val="24"/>
        </w:rPr>
        <w:t>ns</w:t>
      </w:r>
      <w:proofErr w:type="spellEnd"/>
      <w:r w:rsidRPr="008A00D6">
        <w:rPr>
          <w:rFonts w:asciiTheme="minorHAnsi" w:hAnsiTheme="minorHAnsi" w:cstheme="minorHAnsi"/>
          <w:sz w:val="24"/>
          <w:szCs w:val="24"/>
        </w:rPr>
        <w:t xml:space="preserve">), de </w:t>
      </w:r>
      <w:r w:rsidR="001D41F6" w:rsidRPr="008A00D6">
        <w:rPr>
          <w:rFonts w:asciiTheme="minorHAnsi" w:hAnsiTheme="minorHAnsi" w:cstheme="minorHAnsi"/>
          <w:sz w:val="24"/>
          <w:szCs w:val="24"/>
        </w:rPr>
        <w:t>caráter</w:t>
      </w:r>
      <w:r w:rsidRPr="008A00D6">
        <w:rPr>
          <w:rFonts w:asciiTheme="minorHAnsi" w:hAnsiTheme="minorHAnsi" w:cstheme="minorHAnsi"/>
          <w:sz w:val="24"/>
          <w:szCs w:val="24"/>
        </w:rPr>
        <w:t xml:space="preserve"> continuado em regime de dedicação exclusiva, podendo,</w:t>
      </w:r>
      <w:r w:rsidRPr="008A00D6">
        <w:rPr>
          <w:rFonts w:asciiTheme="minorHAnsi" w:hAnsiTheme="minorHAnsi" w:cstheme="minorHAnsi"/>
          <w:color w:val="000000"/>
          <w:sz w:val="24"/>
          <w:szCs w:val="24"/>
          <w:lang w:eastAsia="en-US"/>
        </w:rPr>
        <w:t xml:space="preserve"> portanto, ser licitado por meio da modalidade Pregão, na sua forma eletrônica.</w:t>
      </w:r>
    </w:p>
    <w:p w:rsidR="001735DA" w:rsidRDefault="001735DA" w:rsidP="001735DA">
      <w:pPr>
        <w:ind w:left="705"/>
        <w:jc w:val="both"/>
        <w:rPr>
          <w:sz w:val="24"/>
          <w:szCs w:val="24"/>
        </w:rPr>
      </w:pPr>
    </w:p>
    <w:p w:rsidR="001735DA" w:rsidRPr="00A90879" w:rsidRDefault="001735DA" w:rsidP="001735DA">
      <w:pPr>
        <w:ind w:left="705"/>
        <w:jc w:val="both"/>
        <w:rPr>
          <w:color w:val="000000"/>
          <w:sz w:val="24"/>
          <w:szCs w:val="24"/>
          <w:lang w:eastAsia="en-US"/>
        </w:rPr>
      </w:pPr>
    </w:p>
    <w:p w:rsidR="001735DA" w:rsidRDefault="001735DA" w:rsidP="001735DA">
      <w:pPr>
        <w:jc w:val="both"/>
        <w:rPr>
          <w:b/>
          <w:color w:val="000000"/>
          <w:sz w:val="24"/>
          <w:szCs w:val="24"/>
          <w:lang w:eastAsia="en-US"/>
        </w:rPr>
      </w:pPr>
      <w:r>
        <w:rPr>
          <w:b/>
          <w:color w:val="000000"/>
          <w:sz w:val="24"/>
          <w:szCs w:val="24"/>
          <w:lang w:eastAsia="en-US"/>
        </w:rPr>
        <w:t>2. DA JUSTIFICATIVA</w:t>
      </w:r>
    </w:p>
    <w:p w:rsidR="001735DA" w:rsidRDefault="001735DA" w:rsidP="001735DA">
      <w:pPr>
        <w:jc w:val="both"/>
        <w:rPr>
          <w:color w:val="000000"/>
          <w:sz w:val="24"/>
          <w:szCs w:val="24"/>
          <w:lang w:eastAsia="en-US"/>
        </w:rPr>
      </w:pPr>
    </w:p>
    <w:p w:rsidR="001735DA" w:rsidRPr="002A65F0" w:rsidRDefault="001735DA" w:rsidP="002A65F0">
      <w:pPr>
        <w:pStyle w:val="PargrafodaLista"/>
        <w:ind w:left="360"/>
        <w:contextualSpacing w:val="0"/>
        <w:jc w:val="both"/>
        <w:rPr>
          <w:vanish/>
          <w:color w:val="000000"/>
          <w:sz w:val="24"/>
          <w:szCs w:val="24"/>
          <w:lang w:eastAsia="en-US"/>
        </w:rPr>
      </w:pPr>
    </w:p>
    <w:p w:rsidR="001735DA" w:rsidRPr="002A65F0" w:rsidRDefault="001735DA" w:rsidP="002A65F0">
      <w:pPr>
        <w:pStyle w:val="PargrafodaLista"/>
        <w:numPr>
          <w:ilvl w:val="1"/>
          <w:numId w:val="29"/>
        </w:numPr>
        <w:ind w:left="0" w:firstLine="59"/>
        <w:jc w:val="both"/>
        <w:rPr>
          <w:color w:val="000000"/>
          <w:sz w:val="24"/>
          <w:szCs w:val="24"/>
          <w:lang w:eastAsia="en-US"/>
        </w:rPr>
      </w:pPr>
      <w:r w:rsidRPr="002A65F0">
        <w:rPr>
          <w:color w:val="000000"/>
          <w:sz w:val="24"/>
          <w:szCs w:val="24"/>
          <w:lang w:eastAsia="en-US"/>
        </w:rPr>
        <w:t xml:space="preserve">Esta contratação se faz necessária para atender a demanda da área técnica, devido a utilização de coletores de dados, na AEM/MS. </w:t>
      </w:r>
    </w:p>
    <w:p w:rsidR="001735DA" w:rsidRPr="001D41F6" w:rsidRDefault="001735DA" w:rsidP="001D41F6">
      <w:pPr>
        <w:pStyle w:val="PargrafodaLista"/>
        <w:numPr>
          <w:ilvl w:val="1"/>
          <w:numId w:val="29"/>
        </w:numPr>
        <w:ind w:left="0" w:firstLine="0"/>
        <w:jc w:val="both"/>
        <w:rPr>
          <w:color w:val="000000"/>
          <w:sz w:val="24"/>
          <w:szCs w:val="24"/>
          <w:lang w:eastAsia="en-US"/>
        </w:rPr>
      </w:pPr>
      <w:r w:rsidRPr="001D41F6">
        <w:rPr>
          <w:color w:val="000000"/>
          <w:sz w:val="24"/>
          <w:szCs w:val="24"/>
          <w:lang w:eastAsia="en-US"/>
        </w:rPr>
        <w:t xml:space="preserve">A locação dos coletores modelo PM602D é uma medida necessária e estratégica para resolver os problemas causados pelos equipamentos degradados, permitindo que a agência continue a coletar dados com precisão e eficiência. </w:t>
      </w:r>
    </w:p>
    <w:p w:rsidR="001735DA" w:rsidRPr="009904A9" w:rsidRDefault="001735DA" w:rsidP="001D41F6">
      <w:pPr>
        <w:numPr>
          <w:ilvl w:val="1"/>
          <w:numId w:val="29"/>
        </w:numPr>
        <w:ind w:left="0" w:firstLine="0"/>
        <w:jc w:val="both"/>
        <w:rPr>
          <w:color w:val="000000"/>
          <w:sz w:val="24"/>
          <w:szCs w:val="24"/>
          <w:lang w:eastAsia="en-US"/>
        </w:rPr>
      </w:pPr>
      <w:r>
        <w:rPr>
          <w:color w:val="000000"/>
          <w:sz w:val="24"/>
          <w:szCs w:val="24"/>
          <w:lang w:eastAsia="en-US"/>
        </w:rPr>
        <w:t>A</w:t>
      </w:r>
      <w:r w:rsidRPr="009904A9">
        <w:rPr>
          <w:color w:val="000000"/>
          <w:sz w:val="24"/>
          <w:szCs w:val="24"/>
          <w:lang w:eastAsia="en-US"/>
        </w:rPr>
        <w:t xml:space="preserve"> presente </w:t>
      </w:r>
      <w:r>
        <w:rPr>
          <w:color w:val="000000"/>
          <w:sz w:val="24"/>
          <w:szCs w:val="24"/>
          <w:lang w:eastAsia="en-US"/>
        </w:rPr>
        <w:t>contratação</w:t>
      </w:r>
      <w:r w:rsidRPr="009904A9">
        <w:rPr>
          <w:color w:val="000000"/>
          <w:sz w:val="24"/>
          <w:szCs w:val="24"/>
          <w:lang w:eastAsia="en-US"/>
        </w:rPr>
        <w:t xml:space="preserve"> se apresenta como um investimento estratégico e necessário para a infraestrutura da AEM/MS-INMETRO, contribuindo para a </w:t>
      </w:r>
      <w:r>
        <w:rPr>
          <w:color w:val="000000"/>
          <w:sz w:val="24"/>
          <w:szCs w:val="24"/>
          <w:lang w:eastAsia="en-US"/>
        </w:rPr>
        <w:t>continuidade</w:t>
      </w:r>
      <w:r w:rsidRPr="009904A9">
        <w:rPr>
          <w:color w:val="000000"/>
          <w:sz w:val="24"/>
          <w:szCs w:val="24"/>
          <w:lang w:eastAsia="en-US"/>
        </w:rPr>
        <w:t xml:space="preserve"> da qualidade dos serviços oferecidos, a confiabilidade dos dados metrológicos e a conformidade com os padrões regulatórios, promovendo assim a excelência nas atividades metrológicas realizadas no estado de Mato Grosso do Sul.</w:t>
      </w:r>
    </w:p>
    <w:p w:rsidR="001735DA" w:rsidRPr="00CB1BDC" w:rsidRDefault="001735DA" w:rsidP="001735DA">
      <w:pPr>
        <w:jc w:val="both"/>
        <w:rPr>
          <w:b/>
          <w:color w:val="000000"/>
          <w:sz w:val="24"/>
          <w:szCs w:val="24"/>
          <w:lang w:eastAsia="en-US"/>
        </w:rPr>
      </w:pPr>
    </w:p>
    <w:p w:rsidR="001735DA" w:rsidRPr="009800E9" w:rsidRDefault="001735DA" w:rsidP="001735DA">
      <w:pPr>
        <w:jc w:val="both"/>
        <w:rPr>
          <w:color w:val="000000"/>
          <w:sz w:val="24"/>
          <w:szCs w:val="24"/>
          <w:lang w:eastAsia="en-US"/>
        </w:rPr>
      </w:pPr>
    </w:p>
    <w:p w:rsidR="001735DA" w:rsidRDefault="001735DA" w:rsidP="001D41F6">
      <w:pPr>
        <w:numPr>
          <w:ilvl w:val="0"/>
          <w:numId w:val="29"/>
        </w:numPr>
        <w:jc w:val="both"/>
        <w:rPr>
          <w:b/>
          <w:color w:val="000000"/>
          <w:sz w:val="24"/>
          <w:szCs w:val="24"/>
          <w:lang w:eastAsia="en-US"/>
        </w:rPr>
      </w:pPr>
      <w:r w:rsidRPr="00D577FA">
        <w:rPr>
          <w:b/>
          <w:color w:val="000000"/>
          <w:sz w:val="24"/>
          <w:szCs w:val="24"/>
          <w:lang w:eastAsia="en-US"/>
        </w:rPr>
        <w:t>ESPECIFICAÇÕES GERAIS</w:t>
      </w:r>
      <w:r>
        <w:rPr>
          <w:b/>
          <w:color w:val="000000"/>
          <w:sz w:val="24"/>
          <w:szCs w:val="24"/>
          <w:lang w:eastAsia="en-US"/>
        </w:rPr>
        <w:t>.</w:t>
      </w:r>
    </w:p>
    <w:p w:rsidR="001735DA" w:rsidRPr="00D577FA" w:rsidRDefault="001735DA" w:rsidP="001735DA">
      <w:pPr>
        <w:ind w:left="360"/>
        <w:jc w:val="both"/>
        <w:rPr>
          <w:b/>
          <w:color w:val="000000"/>
          <w:sz w:val="24"/>
          <w:szCs w:val="24"/>
          <w:lang w:eastAsia="en-US"/>
        </w:rPr>
      </w:pPr>
      <w:r w:rsidRPr="00D577FA">
        <w:rPr>
          <w:b/>
          <w:color w:val="000000"/>
          <w:sz w:val="24"/>
          <w:szCs w:val="24"/>
          <w:lang w:eastAsia="en-US"/>
        </w:rPr>
        <w:t xml:space="preserve"> </w:t>
      </w:r>
    </w:p>
    <w:p w:rsidR="001735DA" w:rsidRPr="00884EBC" w:rsidRDefault="001735DA" w:rsidP="00173D47">
      <w:pPr>
        <w:jc w:val="both"/>
        <w:rPr>
          <w:color w:val="000000"/>
          <w:sz w:val="24"/>
          <w:szCs w:val="24"/>
          <w:lang w:eastAsia="en-US"/>
        </w:rPr>
      </w:pPr>
      <w:r>
        <w:rPr>
          <w:color w:val="000000"/>
          <w:sz w:val="24"/>
          <w:szCs w:val="24"/>
          <w:lang w:eastAsia="en-US"/>
        </w:rPr>
        <w:t xml:space="preserve">3.1. </w:t>
      </w:r>
      <w:r w:rsidRPr="00884EBC">
        <w:rPr>
          <w:color w:val="000000"/>
          <w:sz w:val="24"/>
          <w:szCs w:val="24"/>
          <w:lang w:eastAsia="en-US"/>
        </w:rPr>
        <w:t xml:space="preserve">Deverá possuir recurso de armazenamento e processamento de dados através de digitação e captura de imagem; </w:t>
      </w:r>
    </w:p>
    <w:p w:rsidR="001735DA" w:rsidRDefault="001735DA" w:rsidP="00173D47">
      <w:pPr>
        <w:jc w:val="both"/>
        <w:rPr>
          <w:color w:val="000000"/>
          <w:sz w:val="24"/>
          <w:szCs w:val="24"/>
          <w:lang w:eastAsia="en-US"/>
        </w:rPr>
      </w:pPr>
      <w:r>
        <w:rPr>
          <w:color w:val="000000"/>
          <w:sz w:val="24"/>
          <w:szCs w:val="24"/>
          <w:lang w:eastAsia="en-US"/>
        </w:rPr>
        <w:t xml:space="preserve">3.2. </w:t>
      </w:r>
      <w:r w:rsidRPr="00884EBC">
        <w:rPr>
          <w:color w:val="000000"/>
          <w:sz w:val="24"/>
          <w:szCs w:val="24"/>
          <w:lang w:eastAsia="en-US"/>
        </w:rPr>
        <w:t xml:space="preserve">O equipamento ofertado deverá estar de acordo com as normas técnicas e homologações da ANATEL (Agência Nacional de Telecomunicações); </w:t>
      </w:r>
    </w:p>
    <w:p w:rsidR="001735DA" w:rsidRDefault="001735DA" w:rsidP="00173D47">
      <w:pPr>
        <w:jc w:val="both"/>
        <w:rPr>
          <w:color w:val="000000"/>
          <w:sz w:val="24"/>
          <w:szCs w:val="24"/>
          <w:lang w:eastAsia="en-US"/>
        </w:rPr>
      </w:pPr>
      <w:r>
        <w:rPr>
          <w:color w:val="000000"/>
          <w:sz w:val="24"/>
          <w:szCs w:val="24"/>
          <w:lang w:eastAsia="en-US"/>
        </w:rPr>
        <w:t>3.3.</w:t>
      </w:r>
      <w:r w:rsidRPr="00884EBC">
        <w:rPr>
          <w:color w:val="000000"/>
          <w:sz w:val="24"/>
          <w:szCs w:val="24"/>
          <w:lang w:eastAsia="en-US"/>
        </w:rPr>
        <w:t xml:space="preserve"> Deverá possuir tecnologias de comunicação: Bluetooth, 3G e 4G GSM/GPRS, GPS e WI-FI no mínimo a 802.11b/g; </w:t>
      </w:r>
    </w:p>
    <w:p w:rsidR="001735DA" w:rsidRDefault="001735DA" w:rsidP="00173D47">
      <w:pPr>
        <w:jc w:val="both"/>
        <w:rPr>
          <w:color w:val="000000"/>
          <w:sz w:val="24"/>
          <w:szCs w:val="24"/>
          <w:lang w:eastAsia="en-US"/>
        </w:rPr>
      </w:pPr>
      <w:r>
        <w:rPr>
          <w:color w:val="000000"/>
          <w:sz w:val="24"/>
          <w:szCs w:val="24"/>
          <w:lang w:eastAsia="en-US"/>
        </w:rPr>
        <w:t xml:space="preserve">3.4. </w:t>
      </w:r>
      <w:r w:rsidRPr="00884EBC">
        <w:rPr>
          <w:color w:val="000000"/>
          <w:sz w:val="24"/>
          <w:szCs w:val="24"/>
          <w:lang w:eastAsia="en-US"/>
        </w:rPr>
        <w:t>O equipamento deverá operar no mínimo nas quatro faixas de frequência de GSM e</w:t>
      </w:r>
      <w:r>
        <w:rPr>
          <w:color w:val="000000"/>
          <w:sz w:val="24"/>
          <w:szCs w:val="24"/>
          <w:lang w:eastAsia="en-US"/>
        </w:rPr>
        <w:t xml:space="preserve"> GPRS, a saber: 850Mhz, 900Mhz,</w:t>
      </w:r>
      <w:r w:rsidRPr="00884EBC">
        <w:rPr>
          <w:color w:val="000000"/>
          <w:sz w:val="24"/>
          <w:szCs w:val="24"/>
          <w:lang w:eastAsia="en-US"/>
        </w:rPr>
        <w:t xml:space="preserve"> 1800Mhz e 900Mhz; </w:t>
      </w:r>
      <w:r>
        <w:rPr>
          <w:color w:val="000000"/>
          <w:sz w:val="24"/>
          <w:szCs w:val="24"/>
          <w:lang w:eastAsia="en-US"/>
        </w:rPr>
        <w:t xml:space="preserve"> </w:t>
      </w:r>
    </w:p>
    <w:p w:rsidR="001735DA" w:rsidRDefault="001735DA" w:rsidP="00173D47">
      <w:pPr>
        <w:jc w:val="both"/>
        <w:rPr>
          <w:color w:val="000000"/>
          <w:sz w:val="24"/>
          <w:szCs w:val="24"/>
          <w:lang w:eastAsia="en-US"/>
        </w:rPr>
      </w:pPr>
      <w:r>
        <w:rPr>
          <w:color w:val="000000"/>
          <w:sz w:val="24"/>
          <w:szCs w:val="24"/>
          <w:lang w:eastAsia="en-US"/>
        </w:rPr>
        <w:t>3.5.</w:t>
      </w:r>
      <w:r w:rsidRPr="00884EBC">
        <w:rPr>
          <w:color w:val="000000"/>
          <w:sz w:val="24"/>
          <w:szCs w:val="24"/>
          <w:lang w:eastAsia="en-US"/>
        </w:rPr>
        <w:t xml:space="preserve"> Deverá possuir câmera colorida, com foco e flash Resoluç</w:t>
      </w:r>
      <w:r>
        <w:rPr>
          <w:color w:val="000000"/>
          <w:sz w:val="24"/>
          <w:szCs w:val="24"/>
          <w:lang w:eastAsia="en-US"/>
        </w:rPr>
        <w:t xml:space="preserve">ão no mínimo de 5,0 megapixels; </w:t>
      </w:r>
    </w:p>
    <w:p w:rsidR="001735DA" w:rsidRDefault="001735DA" w:rsidP="00173D47">
      <w:pPr>
        <w:jc w:val="both"/>
        <w:rPr>
          <w:color w:val="000000"/>
          <w:sz w:val="24"/>
          <w:szCs w:val="24"/>
          <w:lang w:eastAsia="en-US"/>
        </w:rPr>
      </w:pPr>
      <w:r>
        <w:rPr>
          <w:color w:val="000000"/>
          <w:sz w:val="24"/>
          <w:szCs w:val="24"/>
          <w:lang w:eastAsia="en-US"/>
        </w:rPr>
        <w:t xml:space="preserve">3.6. </w:t>
      </w:r>
      <w:r w:rsidRPr="00884EBC">
        <w:rPr>
          <w:color w:val="000000"/>
          <w:sz w:val="24"/>
          <w:szCs w:val="24"/>
          <w:lang w:eastAsia="en-US"/>
        </w:rPr>
        <w:t>Deve possuir leitor de código de barras 2d.</w:t>
      </w:r>
    </w:p>
    <w:p w:rsidR="001735DA" w:rsidRPr="00884EBC" w:rsidRDefault="001735DA" w:rsidP="00173D47">
      <w:pPr>
        <w:jc w:val="both"/>
        <w:rPr>
          <w:color w:val="000000"/>
          <w:sz w:val="24"/>
          <w:szCs w:val="24"/>
          <w:lang w:eastAsia="en-US"/>
        </w:rPr>
      </w:pPr>
    </w:p>
    <w:p w:rsidR="001735DA" w:rsidRPr="00884EBC" w:rsidRDefault="001735DA" w:rsidP="00173D47">
      <w:pPr>
        <w:jc w:val="both"/>
        <w:rPr>
          <w:b/>
          <w:color w:val="000000"/>
          <w:sz w:val="24"/>
          <w:szCs w:val="24"/>
          <w:lang w:eastAsia="en-US"/>
        </w:rPr>
      </w:pPr>
      <w:r w:rsidRPr="00884EBC">
        <w:rPr>
          <w:b/>
          <w:color w:val="000000"/>
          <w:sz w:val="24"/>
          <w:szCs w:val="24"/>
          <w:lang w:eastAsia="en-US"/>
        </w:rPr>
        <w:t xml:space="preserve">Características de Resistência, Robustez e Ergonomia </w:t>
      </w:r>
    </w:p>
    <w:p w:rsidR="001735DA" w:rsidRPr="00884EBC"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 xml:space="preserve">3.7. </w:t>
      </w:r>
      <w:r w:rsidRPr="00884EBC">
        <w:rPr>
          <w:color w:val="000000"/>
          <w:sz w:val="24"/>
          <w:szCs w:val="24"/>
          <w:lang w:eastAsia="en-US"/>
        </w:rPr>
        <w:t xml:space="preserve">Deverá possuir carcaça em material rígido e resistente a quedas de no mínimo 1,8 metros no chão de concreto; </w:t>
      </w:r>
    </w:p>
    <w:p w:rsidR="001735DA" w:rsidRPr="00884EBC"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 xml:space="preserve">3.8. </w:t>
      </w:r>
      <w:r w:rsidRPr="00884EBC">
        <w:rPr>
          <w:color w:val="000000"/>
          <w:sz w:val="24"/>
          <w:szCs w:val="24"/>
          <w:lang w:eastAsia="en-US"/>
        </w:rPr>
        <w:t xml:space="preserve">O coletor deverá vir identificado em sua carcaça com o número de série, marca e modelo; </w:t>
      </w:r>
    </w:p>
    <w:p w:rsidR="001735DA" w:rsidRPr="00884EBC" w:rsidRDefault="001735DA" w:rsidP="001735DA">
      <w:pPr>
        <w:ind w:left="720"/>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3.9. Deve p</w:t>
      </w:r>
      <w:r w:rsidRPr="00884EBC">
        <w:rPr>
          <w:color w:val="000000"/>
          <w:sz w:val="24"/>
          <w:szCs w:val="24"/>
          <w:lang w:eastAsia="en-US"/>
        </w:rPr>
        <w:t xml:space="preserve">ossuir a classificação de selagem de IP65 ou superior; </w:t>
      </w:r>
    </w:p>
    <w:p w:rsidR="001735DA" w:rsidRPr="00884EBC" w:rsidRDefault="001735DA" w:rsidP="001735DA">
      <w:pPr>
        <w:ind w:left="720"/>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 xml:space="preserve">3.10. </w:t>
      </w:r>
      <w:r w:rsidRPr="00884EBC">
        <w:rPr>
          <w:color w:val="000000"/>
          <w:sz w:val="24"/>
          <w:szCs w:val="24"/>
          <w:lang w:eastAsia="en-US"/>
        </w:rPr>
        <w:t xml:space="preserve">Resistir e suportar utilização intensiva em ambientes de temperatura variada e umidade não condensada de 95%; </w:t>
      </w:r>
    </w:p>
    <w:p w:rsidR="001735DA" w:rsidRPr="00884EBC"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3.11.</w:t>
      </w:r>
      <w:r w:rsidRPr="00884EBC">
        <w:rPr>
          <w:color w:val="000000"/>
          <w:sz w:val="24"/>
          <w:szCs w:val="24"/>
          <w:lang w:eastAsia="en-US"/>
        </w:rPr>
        <w:t xml:space="preserve"> Suportar temperatura em operação na faixa de 20º C negativos a 60º C positivos; </w:t>
      </w:r>
    </w:p>
    <w:p w:rsidR="001735DA" w:rsidRPr="00884EBC"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3.12.</w:t>
      </w:r>
      <w:r w:rsidRPr="00884EBC">
        <w:rPr>
          <w:color w:val="000000"/>
          <w:sz w:val="24"/>
          <w:szCs w:val="24"/>
          <w:lang w:eastAsia="en-US"/>
        </w:rPr>
        <w:t xml:space="preserve"> Deverá ter sua carcaça construída com material altamente resistente e com acabamento externo de pintura e cor uniforme, sem deformações, arestas cortantes ou parafusos salientes; </w:t>
      </w:r>
    </w:p>
    <w:p w:rsidR="001735DA" w:rsidRPr="00884EBC"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 xml:space="preserve">3.13. </w:t>
      </w:r>
      <w:r w:rsidRPr="00884EBC">
        <w:rPr>
          <w:color w:val="000000"/>
          <w:sz w:val="24"/>
          <w:szCs w:val="24"/>
          <w:lang w:eastAsia="en-US"/>
        </w:rPr>
        <w:t xml:space="preserve">O coletor equipado com sua bateria deverá ter peso máximo de 400g; </w:t>
      </w:r>
    </w:p>
    <w:p w:rsidR="001735DA" w:rsidRPr="00884EBC"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3.14.</w:t>
      </w:r>
      <w:r w:rsidRPr="00884EBC">
        <w:rPr>
          <w:color w:val="000000"/>
          <w:sz w:val="24"/>
          <w:szCs w:val="24"/>
          <w:lang w:eastAsia="en-US"/>
        </w:rPr>
        <w:t xml:space="preserve"> O coletor deverá ter dimensões máximas de     159mm x 78mm x 27mm. </w:t>
      </w:r>
    </w:p>
    <w:p w:rsidR="001735DA" w:rsidRPr="00884EBC" w:rsidRDefault="001735DA" w:rsidP="00173D47">
      <w:pPr>
        <w:jc w:val="both"/>
        <w:rPr>
          <w:color w:val="000000"/>
          <w:sz w:val="24"/>
          <w:szCs w:val="24"/>
          <w:lang w:eastAsia="en-US"/>
        </w:rPr>
      </w:pPr>
    </w:p>
    <w:p w:rsidR="001735DA" w:rsidRDefault="001735DA" w:rsidP="00173D47">
      <w:pPr>
        <w:jc w:val="both"/>
        <w:rPr>
          <w:b/>
          <w:color w:val="000000"/>
          <w:sz w:val="24"/>
          <w:szCs w:val="24"/>
          <w:lang w:eastAsia="en-US"/>
        </w:rPr>
      </w:pPr>
      <w:r w:rsidRPr="00884EBC">
        <w:rPr>
          <w:b/>
          <w:color w:val="000000"/>
          <w:sz w:val="24"/>
          <w:szCs w:val="24"/>
          <w:lang w:eastAsia="en-US"/>
        </w:rPr>
        <w:t xml:space="preserve">Processador e Memória Principal </w:t>
      </w:r>
    </w:p>
    <w:p w:rsidR="001735DA" w:rsidRPr="00884EBC" w:rsidRDefault="001735DA" w:rsidP="00173D47">
      <w:pPr>
        <w:jc w:val="both"/>
        <w:rPr>
          <w:b/>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3.15.</w:t>
      </w:r>
      <w:r w:rsidRPr="00884EBC">
        <w:rPr>
          <w:color w:val="000000"/>
          <w:sz w:val="24"/>
          <w:szCs w:val="24"/>
          <w:lang w:eastAsia="en-US"/>
        </w:rPr>
        <w:t xml:space="preserve"> O processador do coletor deverá possuir </w:t>
      </w:r>
      <w:proofErr w:type="spellStart"/>
      <w:r w:rsidRPr="00884EBC">
        <w:rPr>
          <w:color w:val="000000"/>
          <w:sz w:val="24"/>
          <w:szCs w:val="24"/>
          <w:lang w:eastAsia="en-US"/>
        </w:rPr>
        <w:t>clock</w:t>
      </w:r>
      <w:proofErr w:type="spellEnd"/>
      <w:r w:rsidRPr="00884EBC">
        <w:rPr>
          <w:color w:val="000000"/>
          <w:sz w:val="24"/>
          <w:szCs w:val="24"/>
          <w:lang w:eastAsia="en-US"/>
        </w:rPr>
        <w:t xml:space="preserve"> mínimo de 1.0 </w:t>
      </w:r>
      <w:proofErr w:type="spellStart"/>
      <w:r w:rsidRPr="00884EBC">
        <w:rPr>
          <w:color w:val="000000"/>
          <w:sz w:val="24"/>
          <w:szCs w:val="24"/>
          <w:lang w:eastAsia="en-US"/>
        </w:rPr>
        <w:t>Ghz</w:t>
      </w:r>
      <w:proofErr w:type="spellEnd"/>
      <w:r w:rsidRPr="00884EBC">
        <w:rPr>
          <w:color w:val="000000"/>
          <w:sz w:val="24"/>
          <w:szCs w:val="24"/>
          <w:lang w:eastAsia="en-US"/>
        </w:rPr>
        <w:t xml:space="preserve">;  </w:t>
      </w:r>
    </w:p>
    <w:p w:rsidR="001735DA" w:rsidRPr="00884EBC"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3.16.</w:t>
      </w:r>
      <w:r w:rsidRPr="00884EBC">
        <w:rPr>
          <w:color w:val="000000"/>
          <w:sz w:val="24"/>
          <w:szCs w:val="24"/>
          <w:lang w:eastAsia="en-US"/>
        </w:rPr>
        <w:t xml:space="preserve"> A memória principal instalada deverá ter no mínimo 512MB de memória RAM e 1GB de memória Flash não volátil; podendo ser expandida até 32G através de cartão de memória. </w:t>
      </w:r>
    </w:p>
    <w:p w:rsidR="001735DA" w:rsidRPr="00884EBC" w:rsidRDefault="001735DA" w:rsidP="00173D47">
      <w:pPr>
        <w:jc w:val="both"/>
        <w:rPr>
          <w:color w:val="000000"/>
          <w:sz w:val="24"/>
          <w:szCs w:val="24"/>
          <w:lang w:eastAsia="en-US"/>
        </w:rPr>
      </w:pPr>
    </w:p>
    <w:p w:rsidR="001735DA" w:rsidRDefault="001735DA" w:rsidP="00173D47">
      <w:pPr>
        <w:jc w:val="both"/>
        <w:rPr>
          <w:b/>
          <w:color w:val="000000"/>
          <w:sz w:val="24"/>
          <w:szCs w:val="24"/>
          <w:lang w:eastAsia="en-US"/>
        </w:rPr>
      </w:pPr>
      <w:r w:rsidRPr="00884EBC">
        <w:rPr>
          <w:b/>
          <w:color w:val="000000"/>
          <w:sz w:val="24"/>
          <w:szCs w:val="24"/>
          <w:lang w:eastAsia="en-US"/>
        </w:rPr>
        <w:t xml:space="preserve">Baterias </w:t>
      </w:r>
    </w:p>
    <w:p w:rsidR="00B92C10" w:rsidRPr="00884EBC" w:rsidRDefault="00B92C10" w:rsidP="00173D47">
      <w:pPr>
        <w:jc w:val="both"/>
        <w:rPr>
          <w:b/>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3.17.</w:t>
      </w:r>
      <w:r w:rsidRPr="00884EBC">
        <w:rPr>
          <w:color w:val="000000"/>
          <w:sz w:val="24"/>
          <w:szCs w:val="24"/>
          <w:lang w:eastAsia="en-US"/>
        </w:rPr>
        <w:t xml:space="preserve"> Deverá possuir bateria recarregável de Íons de Lítio 3.7v, mínimo 4000 </w:t>
      </w:r>
      <w:proofErr w:type="spellStart"/>
      <w:proofErr w:type="gramStart"/>
      <w:r w:rsidRPr="00884EBC">
        <w:rPr>
          <w:color w:val="000000"/>
          <w:sz w:val="24"/>
          <w:szCs w:val="24"/>
          <w:lang w:eastAsia="en-US"/>
        </w:rPr>
        <w:t>mAh</w:t>
      </w:r>
      <w:proofErr w:type="spellEnd"/>
      <w:r w:rsidRPr="00884EBC">
        <w:rPr>
          <w:color w:val="000000"/>
          <w:sz w:val="24"/>
          <w:szCs w:val="24"/>
          <w:lang w:eastAsia="en-US"/>
        </w:rPr>
        <w:t xml:space="preserve"> ,</w:t>
      </w:r>
      <w:proofErr w:type="gramEnd"/>
      <w:r w:rsidRPr="00884EBC">
        <w:rPr>
          <w:color w:val="000000"/>
          <w:sz w:val="24"/>
          <w:szCs w:val="24"/>
          <w:lang w:eastAsia="en-US"/>
        </w:rPr>
        <w:t xml:space="preserve"> de no mínimo 13,00Wh de forma a proporcionar no mínimo 8horas de utilização ininterruptas do equipamento; </w:t>
      </w:r>
    </w:p>
    <w:p w:rsidR="001735DA" w:rsidRPr="00884EBC"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3.18.</w:t>
      </w:r>
      <w:r w:rsidRPr="00884EBC">
        <w:rPr>
          <w:color w:val="000000"/>
          <w:sz w:val="24"/>
          <w:szCs w:val="24"/>
          <w:lang w:eastAsia="en-US"/>
        </w:rPr>
        <w:t xml:space="preserve"> Após o esgotamento da bateria, o coletor não deverá perder nenhuma configuração; </w:t>
      </w:r>
    </w:p>
    <w:p w:rsidR="001735DA" w:rsidRPr="00884EBC"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3.20.</w:t>
      </w:r>
      <w:r w:rsidRPr="00884EBC">
        <w:rPr>
          <w:color w:val="000000"/>
          <w:sz w:val="24"/>
          <w:szCs w:val="24"/>
          <w:lang w:eastAsia="en-US"/>
        </w:rPr>
        <w:t xml:space="preserve"> Deverá ser fornecido, para cada equipamento, um carregador veicular </w:t>
      </w:r>
      <w:r>
        <w:rPr>
          <w:color w:val="000000"/>
          <w:sz w:val="24"/>
          <w:szCs w:val="24"/>
          <w:lang w:eastAsia="en-US"/>
        </w:rPr>
        <w:t>e</w:t>
      </w:r>
      <w:r w:rsidRPr="00884EBC">
        <w:rPr>
          <w:color w:val="000000"/>
          <w:sz w:val="24"/>
          <w:szCs w:val="24"/>
          <w:lang w:eastAsia="en-US"/>
        </w:rPr>
        <w:t xml:space="preserve"> uma bateria reserva; </w:t>
      </w:r>
    </w:p>
    <w:p w:rsidR="001735DA" w:rsidRPr="00884EBC"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3.21.</w:t>
      </w:r>
      <w:r w:rsidRPr="00884EBC">
        <w:rPr>
          <w:color w:val="000000"/>
          <w:sz w:val="24"/>
          <w:szCs w:val="24"/>
          <w:lang w:eastAsia="en-US"/>
        </w:rPr>
        <w:t xml:space="preserve"> Deverá </w:t>
      </w:r>
      <w:r>
        <w:rPr>
          <w:color w:val="000000"/>
          <w:sz w:val="24"/>
          <w:szCs w:val="24"/>
          <w:lang w:eastAsia="en-US"/>
        </w:rPr>
        <w:t xml:space="preserve">ainda, </w:t>
      </w:r>
      <w:r w:rsidRPr="00884EBC">
        <w:rPr>
          <w:color w:val="000000"/>
          <w:sz w:val="24"/>
          <w:szCs w:val="24"/>
          <w:lang w:eastAsia="en-US"/>
        </w:rPr>
        <w:t xml:space="preserve">ser fornecido um carregador </w:t>
      </w:r>
      <w:r>
        <w:rPr>
          <w:color w:val="000000"/>
          <w:sz w:val="24"/>
          <w:szCs w:val="24"/>
          <w:lang w:eastAsia="en-US"/>
        </w:rPr>
        <w:t>convencional,</w:t>
      </w:r>
      <w:r w:rsidRPr="00884EBC">
        <w:rPr>
          <w:color w:val="000000"/>
          <w:sz w:val="24"/>
          <w:szCs w:val="24"/>
          <w:lang w:eastAsia="en-US"/>
        </w:rPr>
        <w:t xml:space="preserve"> com alimentação bivolt (11</w:t>
      </w:r>
      <w:r>
        <w:rPr>
          <w:color w:val="000000"/>
          <w:sz w:val="24"/>
          <w:szCs w:val="24"/>
          <w:lang w:eastAsia="en-US"/>
        </w:rPr>
        <w:t xml:space="preserve">0 a 220 </w:t>
      </w:r>
      <w:proofErr w:type="spellStart"/>
      <w:r>
        <w:rPr>
          <w:color w:val="000000"/>
          <w:sz w:val="24"/>
          <w:szCs w:val="24"/>
          <w:lang w:eastAsia="en-US"/>
        </w:rPr>
        <w:t>Vca</w:t>
      </w:r>
      <w:proofErr w:type="spellEnd"/>
      <w:r>
        <w:rPr>
          <w:color w:val="000000"/>
          <w:sz w:val="24"/>
          <w:szCs w:val="24"/>
          <w:lang w:eastAsia="en-US"/>
        </w:rPr>
        <w:t>) pa</w:t>
      </w:r>
      <w:r w:rsidRPr="00884EBC">
        <w:rPr>
          <w:color w:val="000000"/>
          <w:sz w:val="24"/>
          <w:szCs w:val="24"/>
          <w:lang w:eastAsia="en-US"/>
        </w:rPr>
        <w:t>r</w:t>
      </w:r>
      <w:r>
        <w:rPr>
          <w:color w:val="000000"/>
          <w:sz w:val="24"/>
          <w:szCs w:val="24"/>
          <w:lang w:eastAsia="en-US"/>
        </w:rPr>
        <w:t xml:space="preserve">a cada </w:t>
      </w:r>
      <w:r w:rsidRPr="00884EBC">
        <w:rPr>
          <w:color w:val="000000"/>
          <w:sz w:val="24"/>
          <w:szCs w:val="24"/>
          <w:lang w:eastAsia="en-US"/>
        </w:rPr>
        <w:t xml:space="preserve">equipamento; </w:t>
      </w:r>
    </w:p>
    <w:p w:rsidR="001735DA" w:rsidRPr="00884EBC"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3.22.</w:t>
      </w:r>
      <w:r w:rsidRPr="00884EBC">
        <w:rPr>
          <w:color w:val="000000"/>
          <w:sz w:val="24"/>
          <w:szCs w:val="24"/>
          <w:lang w:eastAsia="en-US"/>
        </w:rPr>
        <w:t xml:space="preserve"> O tempo máximo esperado para o restabelecimento da</w:t>
      </w:r>
      <w:r>
        <w:rPr>
          <w:color w:val="000000"/>
          <w:sz w:val="24"/>
          <w:szCs w:val="24"/>
          <w:lang w:eastAsia="en-US"/>
        </w:rPr>
        <w:t xml:space="preserve"> carga da bateria é de 4 horas;</w:t>
      </w:r>
    </w:p>
    <w:p w:rsidR="001735DA" w:rsidRPr="00884EBC"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3.23.</w:t>
      </w:r>
      <w:r w:rsidRPr="00884EBC">
        <w:rPr>
          <w:color w:val="000000"/>
          <w:sz w:val="24"/>
          <w:szCs w:val="24"/>
          <w:lang w:eastAsia="en-US"/>
        </w:rPr>
        <w:t xml:space="preserve"> Deverá ser fornecido Caneta </w:t>
      </w:r>
      <w:proofErr w:type="spellStart"/>
      <w:r w:rsidRPr="00884EBC">
        <w:rPr>
          <w:color w:val="000000"/>
          <w:sz w:val="24"/>
          <w:szCs w:val="24"/>
          <w:lang w:eastAsia="en-US"/>
        </w:rPr>
        <w:t>stylus</w:t>
      </w:r>
      <w:proofErr w:type="spellEnd"/>
      <w:r w:rsidRPr="00884EBC">
        <w:rPr>
          <w:color w:val="000000"/>
          <w:sz w:val="24"/>
          <w:szCs w:val="24"/>
          <w:lang w:eastAsia="en-US"/>
        </w:rPr>
        <w:t xml:space="preserve"> para LCD</w:t>
      </w:r>
      <w:r>
        <w:rPr>
          <w:color w:val="000000"/>
          <w:sz w:val="24"/>
          <w:szCs w:val="24"/>
          <w:lang w:eastAsia="en-US"/>
        </w:rPr>
        <w:t>, para cada equipamento</w:t>
      </w:r>
      <w:r w:rsidRPr="00884EBC">
        <w:rPr>
          <w:color w:val="000000"/>
          <w:sz w:val="24"/>
          <w:szCs w:val="24"/>
          <w:lang w:eastAsia="en-US"/>
        </w:rPr>
        <w:t xml:space="preserve">. </w:t>
      </w:r>
    </w:p>
    <w:p w:rsidR="001735DA" w:rsidRPr="00884EBC" w:rsidRDefault="001735DA" w:rsidP="00173D47">
      <w:pPr>
        <w:jc w:val="both"/>
        <w:rPr>
          <w:color w:val="000000"/>
          <w:sz w:val="24"/>
          <w:szCs w:val="24"/>
          <w:lang w:eastAsia="en-US"/>
        </w:rPr>
      </w:pPr>
    </w:p>
    <w:p w:rsidR="001735DA" w:rsidRPr="00884EBC" w:rsidRDefault="001735DA" w:rsidP="00173D47">
      <w:pPr>
        <w:jc w:val="both"/>
        <w:rPr>
          <w:b/>
          <w:color w:val="000000"/>
          <w:sz w:val="24"/>
          <w:szCs w:val="24"/>
          <w:lang w:eastAsia="en-US"/>
        </w:rPr>
      </w:pPr>
      <w:r w:rsidRPr="00884EBC">
        <w:rPr>
          <w:b/>
          <w:color w:val="000000"/>
          <w:sz w:val="24"/>
          <w:szCs w:val="24"/>
          <w:lang w:eastAsia="en-US"/>
        </w:rPr>
        <w:t xml:space="preserve">Teclado </w:t>
      </w:r>
    </w:p>
    <w:p w:rsidR="001735DA" w:rsidRDefault="001735DA" w:rsidP="00173D47">
      <w:pPr>
        <w:jc w:val="both"/>
        <w:rPr>
          <w:color w:val="000000"/>
          <w:sz w:val="24"/>
          <w:szCs w:val="24"/>
          <w:lang w:eastAsia="en-US"/>
        </w:rPr>
      </w:pPr>
    </w:p>
    <w:p w:rsidR="001735DA" w:rsidRDefault="001735DA" w:rsidP="00173D47">
      <w:pPr>
        <w:jc w:val="both"/>
        <w:rPr>
          <w:color w:val="000000"/>
          <w:sz w:val="24"/>
          <w:szCs w:val="24"/>
          <w:lang w:eastAsia="en-US"/>
        </w:rPr>
      </w:pPr>
      <w:r>
        <w:rPr>
          <w:color w:val="000000"/>
          <w:sz w:val="24"/>
          <w:szCs w:val="24"/>
          <w:lang w:eastAsia="en-US"/>
        </w:rPr>
        <w:t>3.24.</w:t>
      </w:r>
      <w:r w:rsidRPr="00884EBC">
        <w:rPr>
          <w:color w:val="000000"/>
          <w:sz w:val="24"/>
          <w:szCs w:val="24"/>
          <w:lang w:eastAsia="en-US"/>
        </w:rPr>
        <w:t xml:space="preserve"> O teclado do coletor de dados deverá possuir um mínimo de 40 teclas no modelo QWERTY, deverá possuir também 10 (dez) teclas numéricas, podendo ser separadas do teclado alfabético ou conjugadas com o mesmo, através acionamento de tecla auxiliar; </w:t>
      </w:r>
    </w:p>
    <w:p w:rsidR="001735DA" w:rsidRPr="00884EBC" w:rsidRDefault="001735DA" w:rsidP="001735DA">
      <w:pPr>
        <w:ind w:left="720"/>
        <w:jc w:val="both"/>
        <w:rPr>
          <w:color w:val="000000"/>
          <w:sz w:val="24"/>
          <w:szCs w:val="24"/>
          <w:lang w:eastAsia="en-US"/>
        </w:rPr>
      </w:pPr>
    </w:p>
    <w:p w:rsidR="001735DA" w:rsidRDefault="001735DA" w:rsidP="001735DA">
      <w:pPr>
        <w:ind w:left="720"/>
        <w:jc w:val="both"/>
        <w:rPr>
          <w:color w:val="000000"/>
          <w:sz w:val="24"/>
          <w:szCs w:val="24"/>
          <w:lang w:eastAsia="en-US"/>
        </w:rPr>
      </w:pPr>
      <w:r>
        <w:rPr>
          <w:color w:val="000000"/>
          <w:sz w:val="24"/>
          <w:szCs w:val="24"/>
          <w:lang w:eastAsia="en-US"/>
        </w:rPr>
        <w:t>3.25.</w:t>
      </w:r>
      <w:r w:rsidRPr="00884EBC">
        <w:rPr>
          <w:color w:val="000000"/>
          <w:sz w:val="24"/>
          <w:szCs w:val="24"/>
          <w:lang w:eastAsia="en-US"/>
        </w:rPr>
        <w:t xml:space="preserve"> As teclas deverão possuir luminosidade interna de forma proporcionar a digitação no período noturno e em ambientes escuros; </w:t>
      </w:r>
    </w:p>
    <w:p w:rsidR="001735DA" w:rsidRPr="00884EBC" w:rsidRDefault="001735DA" w:rsidP="001735DA">
      <w:pPr>
        <w:ind w:left="720"/>
        <w:jc w:val="both"/>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3.26</w:t>
      </w:r>
      <w:r w:rsidRPr="00884EBC">
        <w:rPr>
          <w:color w:val="000000"/>
          <w:sz w:val="24"/>
          <w:szCs w:val="24"/>
          <w:lang w:eastAsia="en-US"/>
        </w:rPr>
        <w:t xml:space="preserve">. As teclas deverão ter largura mínima entre 4 (quatro) e 5 (cinco) milímetros de forma proporcionar produtividade e conforto de seus usuários em sua utilização intensiva. </w:t>
      </w:r>
    </w:p>
    <w:p w:rsidR="001735DA" w:rsidRPr="00884EBC" w:rsidRDefault="001735DA" w:rsidP="00B92C10">
      <w:pPr>
        <w:jc w:val="both"/>
        <w:rPr>
          <w:color w:val="000000"/>
          <w:sz w:val="24"/>
          <w:szCs w:val="24"/>
          <w:lang w:eastAsia="en-US"/>
        </w:rPr>
      </w:pPr>
    </w:p>
    <w:p w:rsidR="001735DA" w:rsidRPr="00884EBC" w:rsidRDefault="001735DA" w:rsidP="00B92C10">
      <w:pPr>
        <w:jc w:val="both"/>
        <w:rPr>
          <w:b/>
          <w:color w:val="000000"/>
          <w:sz w:val="24"/>
          <w:szCs w:val="24"/>
          <w:lang w:eastAsia="en-US"/>
        </w:rPr>
      </w:pPr>
      <w:r w:rsidRPr="00884EBC">
        <w:rPr>
          <w:b/>
          <w:color w:val="000000"/>
          <w:sz w:val="24"/>
          <w:szCs w:val="24"/>
          <w:lang w:eastAsia="en-US"/>
        </w:rPr>
        <w:t xml:space="preserve">Display de Cristal Líquido e Captura de Imagens </w:t>
      </w:r>
    </w:p>
    <w:p w:rsidR="001735DA" w:rsidRPr="00884EBC" w:rsidRDefault="001735DA" w:rsidP="00B92C10">
      <w:pPr>
        <w:jc w:val="both"/>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3.27.</w:t>
      </w:r>
      <w:r w:rsidRPr="00884EBC">
        <w:rPr>
          <w:color w:val="000000"/>
          <w:sz w:val="24"/>
          <w:szCs w:val="24"/>
          <w:lang w:eastAsia="en-US"/>
        </w:rPr>
        <w:t xml:space="preserve"> O coletor deverá possuir um display de LCD cristal líquido colorido com no mínimo 3.5 polegadas e resolução mínima de resolução mínima de 480 </w:t>
      </w:r>
      <w:proofErr w:type="gramStart"/>
      <w:r w:rsidRPr="00884EBC">
        <w:rPr>
          <w:color w:val="000000"/>
          <w:sz w:val="24"/>
          <w:szCs w:val="24"/>
          <w:lang w:eastAsia="en-US"/>
        </w:rPr>
        <w:t>x</w:t>
      </w:r>
      <w:proofErr w:type="gramEnd"/>
      <w:r w:rsidRPr="00884EBC">
        <w:rPr>
          <w:color w:val="000000"/>
          <w:sz w:val="24"/>
          <w:szCs w:val="24"/>
          <w:lang w:eastAsia="en-US"/>
        </w:rPr>
        <w:t xml:space="preserve"> 640 pixel com </w:t>
      </w:r>
      <w:proofErr w:type="spellStart"/>
      <w:r w:rsidRPr="00884EBC">
        <w:rPr>
          <w:color w:val="000000"/>
          <w:sz w:val="24"/>
          <w:szCs w:val="24"/>
          <w:lang w:eastAsia="en-US"/>
        </w:rPr>
        <w:t>backlight</w:t>
      </w:r>
      <w:proofErr w:type="spellEnd"/>
      <w:r w:rsidRPr="00884EBC">
        <w:rPr>
          <w:color w:val="000000"/>
          <w:sz w:val="24"/>
          <w:szCs w:val="24"/>
          <w:lang w:eastAsia="en-US"/>
        </w:rPr>
        <w:t>.</w:t>
      </w:r>
    </w:p>
    <w:p w:rsidR="001735DA" w:rsidRPr="00884EBC" w:rsidRDefault="001735DA" w:rsidP="00B92C10">
      <w:pPr>
        <w:jc w:val="both"/>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3.28.</w:t>
      </w:r>
      <w:r w:rsidRPr="00884EBC">
        <w:rPr>
          <w:color w:val="000000"/>
          <w:sz w:val="24"/>
          <w:szCs w:val="24"/>
          <w:lang w:eastAsia="en-US"/>
        </w:rPr>
        <w:t xml:space="preserve"> Display com </w:t>
      </w:r>
      <w:proofErr w:type="spellStart"/>
      <w:r w:rsidRPr="00884EBC">
        <w:rPr>
          <w:color w:val="000000"/>
          <w:sz w:val="24"/>
          <w:szCs w:val="24"/>
          <w:lang w:eastAsia="en-US"/>
        </w:rPr>
        <w:t>touchscreen</w:t>
      </w:r>
      <w:proofErr w:type="spellEnd"/>
      <w:r w:rsidRPr="00884EBC">
        <w:rPr>
          <w:color w:val="000000"/>
          <w:sz w:val="24"/>
          <w:szCs w:val="24"/>
          <w:lang w:eastAsia="en-US"/>
        </w:rPr>
        <w:t xml:space="preserve">, ou seja, que permita o acionamento de comandos e aplicativos através do toque na tela; </w:t>
      </w:r>
    </w:p>
    <w:p w:rsidR="001735DA" w:rsidRPr="00884EBC" w:rsidRDefault="001735DA" w:rsidP="00B92C10">
      <w:pPr>
        <w:jc w:val="both"/>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3.29.</w:t>
      </w:r>
      <w:r w:rsidRPr="00884EBC">
        <w:rPr>
          <w:color w:val="000000"/>
          <w:sz w:val="24"/>
          <w:szCs w:val="24"/>
          <w:lang w:eastAsia="en-US"/>
        </w:rPr>
        <w:t xml:space="preserve"> Display deverá ter luz interna para que seja utilizado em período noturno ou em ambientes escuros; </w:t>
      </w:r>
    </w:p>
    <w:p w:rsidR="001735DA" w:rsidRDefault="001735DA" w:rsidP="00B92C10">
      <w:pPr>
        <w:jc w:val="both"/>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3.30.</w:t>
      </w:r>
      <w:r w:rsidRPr="00884EBC">
        <w:rPr>
          <w:color w:val="000000"/>
          <w:sz w:val="24"/>
          <w:szCs w:val="24"/>
          <w:lang w:eastAsia="en-US"/>
        </w:rPr>
        <w:t xml:space="preserve"> Para se capturar a imagem deverá ter uma função de tal forma que a imagem seja projetada na tela do coletor antes de ser salva. Deverá ser possível salvar a imagem em JPG. </w:t>
      </w:r>
    </w:p>
    <w:p w:rsidR="001735DA" w:rsidRPr="00884EBC" w:rsidRDefault="001735DA" w:rsidP="00B92C10">
      <w:pPr>
        <w:jc w:val="both"/>
        <w:rPr>
          <w:color w:val="000000"/>
          <w:sz w:val="24"/>
          <w:szCs w:val="24"/>
          <w:lang w:eastAsia="en-US"/>
        </w:rPr>
      </w:pPr>
    </w:p>
    <w:p w:rsidR="001735DA" w:rsidRPr="00884EBC" w:rsidRDefault="001735DA" w:rsidP="00B92C10">
      <w:pPr>
        <w:jc w:val="both"/>
        <w:rPr>
          <w:b/>
          <w:color w:val="000000"/>
          <w:sz w:val="24"/>
          <w:szCs w:val="24"/>
          <w:lang w:eastAsia="en-US"/>
        </w:rPr>
      </w:pPr>
      <w:r w:rsidRPr="00884EBC">
        <w:rPr>
          <w:b/>
          <w:color w:val="000000"/>
          <w:sz w:val="24"/>
          <w:szCs w:val="24"/>
          <w:lang w:eastAsia="en-US"/>
        </w:rPr>
        <w:t xml:space="preserve">Sistema Operacional </w:t>
      </w:r>
    </w:p>
    <w:p w:rsidR="001735DA" w:rsidRDefault="001735DA" w:rsidP="00B92C10">
      <w:pPr>
        <w:jc w:val="both"/>
        <w:rPr>
          <w:color w:val="000000"/>
          <w:sz w:val="24"/>
          <w:szCs w:val="24"/>
          <w:lang w:eastAsia="en-US"/>
        </w:rPr>
      </w:pPr>
      <w:r>
        <w:rPr>
          <w:color w:val="000000"/>
          <w:sz w:val="24"/>
          <w:szCs w:val="24"/>
          <w:lang w:eastAsia="en-US"/>
        </w:rPr>
        <w:t xml:space="preserve">3.31. </w:t>
      </w:r>
      <w:r w:rsidRPr="00884EBC">
        <w:rPr>
          <w:color w:val="000000"/>
          <w:sz w:val="24"/>
          <w:szCs w:val="24"/>
          <w:lang w:eastAsia="en-US"/>
        </w:rPr>
        <w:t xml:space="preserve">O coletor deverá ter instalado um dos seguintes sistemas operacionais: Sistema operacional Windows </w:t>
      </w:r>
      <w:proofErr w:type="spellStart"/>
      <w:r w:rsidRPr="00884EBC">
        <w:rPr>
          <w:color w:val="000000"/>
          <w:sz w:val="24"/>
          <w:szCs w:val="24"/>
          <w:lang w:eastAsia="en-US"/>
        </w:rPr>
        <w:t>Embedded</w:t>
      </w:r>
      <w:proofErr w:type="spellEnd"/>
      <w:r w:rsidRPr="00884EBC">
        <w:rPr>
          <w:color w:val="000000"/>
          <w:sz w:val="24"/>
          <w:szCs w:val="24"/>
          <w:lang w:eastAsia="en-US"/>
        </w:rPr>
        <w:t xml:space="preserve"> Handheld 6.5. </w:t>
      </w:r>
    </w:p>
    <w:p w:rsidR="001735DA" w:rsidRPr="00884EBC" w:rsidRDefault="001735DA" w:rsidP="00B92C10">
      <w:pPr>
        <w:jc w:val="both"/>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3.32.</w:t>
      </w:r>
      <w:r w:rsidRPr="00884EBC">
        <w:rPr>
          <w:color w:val="000000"/>
          <w:sz w:val="24"/>
          <w:szCs w:val="24"/>
          <w:lang w:eastAsia="en-US"/>
        </w:rPr>
        <w:t xml:space="preserve"> O sistema operacional de cada equipamento deve vir com licença oficial do fabricante. </w:t>
      </w:r>
    </w:p>
    <w:p w:rsidR="001735DA" w:rsidRPr="00884EBC" w:rsidRDefault="001735DA" w:rsidP="00B92C10">
      <w:pPr>
        <w:jc w:val="both"/>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 xml:space="preserve">3.33. </w:t>
      </w:r>
      <w:r w:rsidRPr="00884EBC">
        <w:rPr>
          <w:color w:val="000000"/>
          <w:sz w:val="24"/>
          <w:szCs w:val="24"/>
          <w:lang w:eastAsia="en-US"/>
        </w:rPr>
        <w:t>Unidade de Armazenamento Interna</w:t>
      </w:r>
      <w:r>
        <w:rPr>
          <w:color w:val="000000"/>
          <w:sz w:val="24"/>
          <w:szCs w:val="24"/>
          <w:lang w:eastAsia="en-US"/>
        </w:rPr>
        <w:t>;</w:t>
      </w:r>
      <w:r w:rsidRPr="00884EBC">
        <w:rPr>
          <w:color w:val="000000"/>
          <w:sz w:val="24"/>
          <w:szCs w:val="24"/>
          <w:lang w:eastAsia="en-US"/>
        </w:rPr>
        <w:t xml:space="preserve"> </w:t>
      </w:r>
    </w:p>
    <w:p w:rsidR="001735DA" w:rsidRPr="00884EBC" w:rsidRDefault="001735DA" w:rsidP="00B92C10">
      <w:pPr>
        <w:jc w:val="both"/>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3.34.</w:t>
      </w:r>
      <w:r w:rsidRPr="00884EBC">
        <w:rPr>
          <w:color w:val="000000"/>
          <w:sz w:val="24"/>
          <w:szCs w:val="24"/>
          <w:lang w:eastAsia="en-US"/>
        </w:rPr>
        <w:t xml:space="preserve"> Possuir pelo menos um slot para armazenamento de dados e imagens; </w:t>
      </w:r>
    </w:p>
    <w:p w:rsidR="001735DA" w:rsidRPr="00884EBC" w:rsidRDefault="001735DA" w:rsidP="00B92C10">
      <w:pPr>
        <w:jc w:val="both"/>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3.35.</w:t>
      </w:r>
      <w:r w:rsidRPr="00884EBC">
        <w:rPr>
          <w:color w:val="000000"/>
          <w:sz w:val="24"/>
          <w:szCs w:val="24"/>
          <w:lang w:eastAsia="en-US"/>
        </w:rPr>
        <w:t xml:space="preserve"> Deverá ser fornecido juntamente com cada equipamento um cartão de memória de no mínimo 2 GB,</w:t>
      </w:r>
      <w:r>
        <w:rPr>
          <w:color w:val="000000"/>
          <w:sz w:val="24"/>
          <w:szCs w:val="24"/>
          <w:lang w:eastAsia="en-US"/>
        </w:rPr>
        <w:t xml:space="preserve"> </w:t>
      </w:r>
      <w:r w:rsidRPr="00884EBC">
        <w:rPr>
          <w:color w:val="000000"/>
          <w:sz w:val="24"/>
          <w:szCs w:val="24"/>
          <w:lang w:eastAsia="en-US"/>
        </w:rPr>
        <w:t>com durabilidade mínima de 2,000,000 ciclos (leitura/escrita e apagamento),</w:t>
      </w:r>
      <w:r>
        <w:rPr>
          <w:color w:val="000000"/>
          <w:sz w:val="24"/>
          <w:szCs w:val="24"/>
          <w:lang w:eastAsia="en-US"/>
        </w:rPr>
        <w:t xml:space="preserve"> </w:t>
      </w:r>
      <w:r w:rsidRPr="00884EBC">
        <w:rPr>
          <w:color w:val="000000"/>
          <w:sz w:val="24"/>
          <w:szCs w:val="24"/>
          <w:lang w:eastAsia="en-US"/>
        </w:rPr>
        <w:t xml:space="preserve">com retenção de dados de no mínimo de 10 anos e temperatura de operação de mínima de -40°C até 85°C. </w:t>
      </w:r>
    </w:p>
    <w:p w:rsidR="001735DA" w:rsidRPr="00884EBC" w:rsidRDefault="001735DA" w:rsidP="00B92C10">
      <w:pPr>
        <w:jc w:val="both"/>
        <w:rPr>
          <w:b/>
          <w:color w:val="000000"/>
          <w:sz w:val="24"/>
          <w:szCs w:val="24"/>
          <w:lang w:eastAsia="en-US"/>
        </w:rPr>
      </w:pPr>
    </w:p>
    <w:p w:rsidR="001735DA" w:rsidRPr="00884EBC" w:rsidRDefault="001735DA" w:rsidP="00B92C10">
      <w:pPr>
        <w:jc w:val="both"/>
        <w:rPr>
          <w:b/>
          <w:color w:val="000000"/>
          <w:sz w:val="24"/>
          <w:szCs w:val="24"/>
          <w:lang w:eastAsia="en-US"/>
        </w:rPr>
      </w:pPr>
      <w:r w:rsidRPr="00884EBC">
        <w:rPr>
          <w:b/>
          <w:color w:val="000000"/>
          <w:sz w:val="24"/>
          <w:szCs w:val="24"/>
          <w:lang w:eastAsia="en-US"/>
        </w:rPr>
        <w:t xml:space="preserve">Comunicação </w:t>
      </w:r>
    </w:p>
    <w:p w:rsidR="001735DA" w:rsidRDefault="001735DA" w:rsidP="00B92C10">
      <w:pPr>
        <w:jc w:val="both"/>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3.36.</w:t>
      </w:r>
      <w:r w:rsidRPr="00884EBC">
        <w:rPr>
          <w:color w:val="000000"/>
          <w:sz w:val="24"/>
          <w:szCs w:val="24"/>
          <w:lang w:eastAsia="en-US"/>
        </w:rPr>
        <w:t xml:space="preserve"> O coletor deverá transmitir e receber dados sem fio via Bluetooth, 3G, 4G e WI-FI no mínimo a 802.11b/g, através de módulos integrados ao equipamento; </w:t>
      </w:r>
    </w:p>
    <w:p w:rsidR="001735DA" w:rsidRPr="00884EBC" w:rsidRDefault="001735DA" w:rsidP="00B92C10">
      <w:pPr>
        <w:jc w:val="both"/>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3.37.</w:t>
      </w:r>
      <w:r w:rsidRPr="00884EBC">
        <w:rPr>
          <w:color w:val="000000"/>
          <w:sz w:val="24"/>
          <w:szCs w:val="24"/>
          <w:lang w:eastAsia="en-US"/>
        </w:rPr>
        <w:t xml:space="preserve"> Deverá possuir comunicação por meio de cabos, que se conectem ao coletor e na outra extremidade seja padrão USB; 1.9.3. Possuir </w:t>
      </w:r>
      <w:proofErr w:type="spellStart"/>
      <w:r w:rsidRPr="00884EBC">
        <w:rPr>
          <w:color w:val="000000"/>
          <w:sz w:val="24"/>
          <w:szCs w:val="24"/>
          <w:lang w:eastAsia="en-US"/>
        </w:rPr>
        <w:t>auto-falante</w:t>
      </w:r>
      <w:proofErr w:type="spellEnd"/>
      <w:r w:rsidRPr="00884EBC">
        <w:rPr>
          <w:color w:val="000000"/>
          <w:sz w:val="24"/>
          <w:szCs w:val="24"/>
          <w:lang w:eastAsia="en-US"/>
        </w:rPr>
        <w:t xml:space="preserve"> e microfone integrados ao equipamento; </w:t>
      </w:r>
    </w:p>
    <w:p w:rsidR="001735DA" w:rsidRPr="00884EBC" w:rsidRDefault="001735DA" w:rsidP="00B92C10">
      <w:pPr>
        <w:jc w:val="both"/>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3.38.</w:t>
      </w:r>
      <w:r w:rsidRPr="00884EBC">
        <w:rPr>
          <w:color w:val="000000"/>
          <w:sz w:val="24"/>
          <w:szCs w:val="24"/>
          <w:lang w:eastAsia="en-US"/>
        </w:rPr>
        <w:t xml:space="preserve"> Possuir dispositivo A-GPS. </w:t>
      </w:r>
    </w:p>
    <w:p w:rsidR="001735DA" w:rsidRPr="00884EBC" w:rsidRDefault="001735DA" w:rsidP="00B92C10">
      <w:pPr>
        <w:jc w:val="both"/>
        <w:rPr>
          <w:color w:val="000000"/>
          <w:sz w:val="24"/>
          <w:szCs w:val="24"/>
          <w:lang w:eastAsia="en-US"/>
        </w:rPr>
      </w:pPr>
    </w:p>
    <w:p w:rsidR="001735DA" w:rsidRDefault="001735DA" w:rsidP="00B92C10">
      <w:pPr>
        <w:jc w:val="both"/>
        <w:rPr>
          <w:b/>
          <w:color w:val="000000"/>
          <w:sz w:val="24"/>
          <w:szCs w:val="24"/>
          <w:lang w:eastAsia="en-US"/>
        </w:rPr>
      </w:pPr>
    </w:p>
    <w:p w:rsidR="001735DA" w:rsidRDefault="001735DA" w:rsidP="001735DA">
      <w:pPr>
        <w:jc w:val="both"/>
        <w:rPr>
          <w:b/>
          <w:color w:val="000000"/>
          <w:sz w:val="24"/>
          <w:szCs w:val="24"/>
          <w:lang w:eastAsia="en-US"/>
        </w:rPr>
      </w:pPr>
    </w:p>
    <w:p w:rsidR="001735DA" w:rsidRPr="00830166" w:rsidRDefault="001735DA" w:rsidP="001D41F6">
      <w:pPr>
        <w:numPr>
          <w:ilvl w:val="0"/>
          <w:numId w:val="29"/>
        </w:numPr>
        <w:jc w:val="both"/>
        <w:rPr>
          <w:b/>
          <w:color w:val="000000"/>
          <w:sz w:val="24"/>
          <w:szCs w:val="24"/>
          <w:lang w:eastAsia="en-US"/>
        </w:rPr>
      </w:pPr>
      <w:r>
        <w:rPr>
          <w:b/>
          <w:color w:val="000000"/>
          <w:sz w:val="24"/>
          <w:szCs w:val="24"/>
          <w:lang w:eastAsia="en-US"/>
        </w:rPr>
        <w:t>DA AMOSTRA</w:t>
      </w:r>
    </w:p>
    <w:p w:rsidR="001735DA" w:rsidRPr="009800E9" w:rsidRDefault="001735DA" w:rsidP="001735DA">
      <w:pPr>
        <w:jc w:val="both"/>
        <w:rPr>
          <w:color w:val="000000"/>
          <w:sz w:val="24"/>
          <w:szCs w:val="24"/>
          <w:lang w:eastAsia="en-US"/>
        </w:rPr>
      </w:pPr>
    </w:p>
    <w:p w:rsidR="001735DA" w:rsidRDefault="001735DA" w:rsidP="00B92C10">
      <w:pPr>
        <w:numPr>
          <w:ilvl w:val="1"/>
          <w:numId w:val="29"/>
        </w:numPr>
        <w:ind w:left="0" w:firstLine="0"/>
        <w:jc w:val="both"/>
        <w:rPr>
          <w:color w:val="000000"/>
          <w:sz w:val="24"/>
          <w:szCs w:val="24"/>
          <w:lang w:eastAsia="en-US"/>
        </w:rPr>
      </w:pPr>
      <w:r w:rsidRPr="00884EBC">
        <w:rPr>
          <w:color w:val="000000"/>
          <w:sz w:val="24"/>
          <w:szCs w:val="24"/>
          <w:lang w:eastAsia="en-US"/>
        </w:rPr>
        <w:t xml:space="preserve">Será exigido da empresa </w:t>
      </w:r>
      <w:r>
        <w:rPr>
          <w:color w:val="000000"/>
          <w:sz w:val="24"/>
          <w:szCs w:val="24"/>
          <w:lang w:eastAsia="en-US"/>
        </w:rPr>
        <w:t xml:space="preserve">que for classificada em </w:t>
      </w:r>
      <w:r w:rsidRPr="00884EBC">
        <w:rPr>
          <w:color w:val="000000"/>
          <w:sz w:val="24"/>
          <w:szCs w:val="24"/>
          <w:lang w:eastAsia="en-US"/>
        </w:rPr>
        <w:t>primeir</w:t>
      </w:r>
      <w:r>
        <w:rPr>
          <w:color w:val="000000"/>
          <w:sz w:val="24"/>
          <w:szCs w:val="24"/>
          <w:lang w:eastAsia="en-US"/>
        </w:rPr>
        <w:t>o</w:t>
      </w:r>
      <w:r w:rsidRPr="00884EBC">
        <w:rPr>
          <w:color w:val="000000"/>
          <w:sz w:val="24"/>
          <w:szCs w:val="24"/>
          <w:lang w:eastAsia="en-US"/>
        </w:rPr>
        <w:t xml:space="preserve"> </w:t>
      </w:r>
      <w:r>
        <w:rPr>
          <w:color w:val="000000"/>
          <w:sz w:val="24"/>
          <w:szCs w:val="24"/>
          <w:lang w:eastAsia="en-US"/>
        </w:rPr>
        <w:t xml:space="preserve">lugar, se necessário, amostra </w:t>
      </w:r>
      <w:r w:rsidRPr="00884EBC">
        <w:rPr>
          <w:color w:val="000000"/>
          <w:sz w:val="24"/>
          <w:szCs w:val="24"/>
          <w:lang w:eastAsia="en-US"/>
        </w:rPr>
        <w:t>d</w:t>
      </w:r>
      <w:r>
        <w:rPr>
          <w:color w:val="000000"/>
          <w:sz w:val="24"/>
          <w:szCs w:val="24"/>
          <w:lang w:eastAsia="en-US"/>
        </w:rPr>
        <w:t xml:space="preserve">o objeto licitado. </w:t>
      </w:r>
    </w:p>
    <w:p w:rsidR="001735DA" w:rsidRDefault="001735DA" w:rsidP="00B92C10">
      <w:pPr>
        <w:jc w:val="both"/>
        <w:rPr>
          <w:color w:val="000000"/>
          <w:sz w:val="24"/>
          <w:szCs w:val="24"/>
          <w:lang w:eastAsia="en-US"/>
        </w:rPr>
      </w:pPr>
    </w:p>
    <w:p w:rsidR="001735DA" w:rsidRDefault="001735DA" w:rsidP="00B92C10">
      <w:pPr>
        <w:numPr>
          <w:ilvl w:val="1"/>
          <w:numId w:val="29"/>
        </w:numPr>
        <w:ind w:left="0" w:firstLine="0"/>
        <w:jc w:val="both"/>
        <w:rPr>
          <w:color w:val="000000"/>
          <w:sz w:val="24"/>
          <w:szCs w:val="24"/>
          <w:lang w:eastAsia="en-US"/>
        </w:rPr>
      </w:pPr>
      <w:r>
        <w:rPr>
          <w:color w:val="000000"/>
          <w:sz w:val="24"/>
          <w:szCs w:val="24"/>
          <w:lang w:eastAsia="en-US"/>
        </w:rPr>
        <w:t>A</w:t>
      </w:r>
      <w:r w:rsidRPr="00884EBC">
        <w:rPr>
          <w:color w:val="000000"/>
          <w:sz w:val="24"/>
          <w:szCs w:val="24"/>
          <w:lang w:eastAsia="en-US"/>
        </w:rPr>
        <w:t xml:space="preserve"> apresentação d</w:t>
      </w:r>
      <w:r>
        <w:rPr>
          <w:color w:val="000000"/>
          <w:sz w:val="24"/>
          <w:szCs w:val="24"/>
          <w:lang w:eastAsia="en-US"/>
        </w:rPr>
        <w:t xml:space="preserve">a </w:t>
      </w:r>
      <w:r w:rsidRPr="00884EBC">
        <w:rPr>
          <w:color w:val="000000"/>
          <w:sz w:val="24"/>
          <w:szCs w:val="24"/>
          <w:lang w:eastAsia="en-US"/>
        </w:rPr>
        <w:t xml:space="preserve">amostra, deve </w:t>
      </w:r>
      <w:r>
        <w:rPr>
          <w:color w:val="000000"/>
          <w:sz w:val="24"/>
          <w:szCs w:val="24"/>
          <w:lang w:eastAsia="en-US"/>
        </w:rPr>
        <w:t>atender as especificações elencadas neste termo</w:t>
      </w:r>
      <w:r w:rsidRPr="00884EBC">
        <w:rPr>
          <w:color w:val="000000"/>
          <w:sz w:val="24"/>
          <w:szCs w:val="24"/>
          <w:lang w:eastAsia="en-US"/>
        </w:rPr>
        <w:t>, para efeito de verificação de conformidade do equipamento</w:t>
      </w:r>
      <w:r>
        <w:rPr>
          <w:color w:val="000000"/>
          <w:sz w:val="24"/>
          <w:szCs w:val="24"/>
          <w:lang w:eastAsia="en-US"/>
        </w:rPr>
        <w:t xml:space="preserve">. Serão realizados ainda, </w:t>
      </w:r>
      <w:r w:rsidRPr="00884EBC">
        <w:rPr>
          <w:color w:val="000000"/>
          <w:sz w:val="24"/>
          <w:szCs w:val="24"/>
          <w:lang w:eastAsia="en-US"/>
        </w:rPr>
        <w:t>testes quanto aos fatores de qualidade, eficiência, eficácia e do desempenho junto ao software já desenvolvido pelo INMETRO</w:t>
      </w:r>
      <w:r>
        <w:rPr>
          <w:color w:val="000000"/>
          <w:sz w:val="24"/>
          <w:szCs w:val="24"/>
          <w:lang w:eastAsia="en-US"/>
        </w:rPr>
        <w:t xml:space="preserve">. </w:t>
      </w:r>
    </w:p>
    <w:p w:rsidR="001735DA" w:rsidRDefault="001735DA" w:rsidP="00B92C10">
      <w:pPr>
        <w:pStyle w:val="PargrafodaLista"/>
        <w:ind w:left="0"/>
        <w:rPr>
          <w:color w:val="000000"/>
          <w:sz w:val="24"/>
          <w:szCs w:val="24"/>
          <w:lang w:eastAsia="en-US"/>
        </w:rPr>
      </w:pPr>
    </w:p>
    <w:p w:rsidR="001735DA" w:rsidRDefault="001735DA" w:rsidP="00B92C10">
      <w:pPr>
        <w:numPr>
          <w:ilvl w:val="1"/>
          <w:numId w:val="29"/>
        </w:numPr>
        <w:ind w:left="0" w:firstLine="0"/>
        <w:jc w:val="both"/>
        <w:rPr>
          <w:color w:val="000000"/>
          <w:sz w:val="24"/>
          <w:szCs w:val="24"/>
          <w:lang w:eastAsia="en-US"/>
        </w:rPr>
      </w:pPr>
      <w:r>
        <w:rPr>
          <w:color w:val="000000"/>
          <w:sz w:val="24"/>
          <w:szCs w:val="24"/>
          <w:lang w:eastAsia="en-US"/>
        </w:rPr>
        <w:t>A</w:t>
      </w:r>
      <w:r w:rsidRPr="00884EBC">
        <w:rPr>
          <w:color w:val="000000"/>
          <w:sz w:val="24"/>
          <w:szCs w:val="24"/>
          <w:lang w:eastAsia="en-US"/>
        </w:rPr>
        <w:t xml:space="preserve"> amostra deverá ser entregue em no máximo 15 (quinze) dias, contados a partir da solicitação. </w:t>
      </w:r>
    </w:p>
    <w:p w:rsidR="001735DA" w:rsidRDefault="001735DA" w:rsidP="00B92C10">
      <w:pPr>
        <w:pStyle w:val="PargrafodaLista"/>
        <w:ind w:left="0"/>
        <w:rPr>
          <w:color w:val="000000"/>
          <w:sz w:val="24"/>
          <w:szCs w:val="24"/>
          <w:lang w:eastAsia="en-US"/>
        </w:rPr>
      </w:pPr>
    </w:p>
    <w:p w:rsidR="001735DA" w:rsidRDefault="001735DA" w:rsidP="00B92C10">
      <w:pPr>
        <w:numPr>
          <w:ilvl w:val="1"/>
          <w:numId w:val="29"/>
        </w:numPr>
        <w:ind w:left="0" w:firstLine="0"/>
        <w:jc w:val="both"/>
        <w:rPr>
          <w:color w:val="000000"/>
          <w:sz w:val="24"/>
          <w:szCs w:val="24"/>
          <w:lang w:eastAsia="en-US"/>
        </w:rPr>
      </w:pPr>
      <w:r>
        <w:rPr>
          <w:color w:val="000000"/>
          <w:sz w:val="24"/>
          <w:szCs w:val="24"/>
          <w:lang w:eastAsia="en-US"/>
        </w:rPr>
        <w:t xml:space="preserve">A </w:t>
      </w:r>
      <w:r w:rsidRPr="00884EBC">
        <w:rPr>
          <w:color w:val="000000"/>
          <w:sz w:val="24"/>
          <w:szCs w:val="24"/>
          <w:lang w:eastAsia="en-US"/>
        </w:rPr>
        <w:t>amostra deverá ser entregue</w:t>
      </w:r>
      <w:r>
        <w:rPr>
          <w:color w:val="000000"/>
          <w:sz w:val="24"/>
          <w:szCs w:val="24"/>
          <w:lang w:eastAsia="en-US"/>
        </w:rPr>
        <w:t xml:space="preserve">, </w:t>
      </w:r>
      <w:r w:rsidRPr="00884EBC">
        <w:rPr>
          <w:color w:val="000000"/>
          <w:sz w:val="24"/>
          <w:szCs w:val="24"/>
          <w:lang w:eastAsia="en-US"/>
        </w:rPr>
        <w:t xml:space="preserve">embalada e lacrada </w:t>
      </w:r>
      <w:r>
        <w:rPr>
          <w:color w:val="000000"/>
          <w:sz w:val="24"/>
          <w:szCs w:val="24"/>
          <w:lang w:eastAsia="en-US"/>
        </w:rPr>
        <w:t xml:space="preserve">para AEM/MS, sem custo adicionais. </w:t>
      </w:r>
    </w:p>
    <w:p w:rsidR="001735DA" w:rsidRDefault="001735DA" w:rsidP="00B92C10">
      <w:pPr>
        <w:pStyle w:val="PargrafodaLista"/>
        <w:ind w:left="0"/>
        <w:rPr>
          <w:color w:val="000000"/>
          <w:sz w:val="24"/>
          <w:szCs w:val="24"/>
          <w:lang w:eastAsia="en-US"/>
        </w:rPr>
      </w:pPr>
    </w:p>
    <w:p w:rsidR="001735DA" w:rsidRDefault="001735DA" w:rsidP="00B92C10">
      <w:pPr>
        <w:jc w:val="both"/>
        <w:rPr>
          <w:color w:val="000000"/>
          <w:sz w:val="24"/>
          <w:szCs w:val="24"/>
          <w:lang w:eastAsia="en-US"/>
        </w:rPr>
      </w:pPr>
      <w:r>
        <w:rPr>
          <w:color w:val="000000"/>
          <w:sz w:val="24"/>
          <w:szCs w:val="24"/>
          <w:lang w:eastAsia="en-US"/>
        </w:rPr>
        <w:t xml:space="preserve">4.5. </w:t>
      </w:r>
      <w:r w:rsidRPr="00884EBC">
        <w:rPr>
          <w:color w:val="000000"/>
          <w:sz w:val="24"/>
          <w:szCs w:val="24"/>
          <w:lang w:eastAsia="en-US"/>
        </w:rPr>
        <w:t xml:space="preserve">As despesas referentes à devolução das amostras correrão por conta dos mesmos. </w:t>
      </w:r>
    </w:p>
    <w:p w:rsidR="001735DA" w:rsidRDefault="001735DA" w:rsidP="001735DA">
      <w:pPr>
        <w:ind w:left="720"/>
        <w:jc w:val="both"/>
        <w:rPr>
          <w:color w:val="000000"/>
          <w:sz w:val="24"/>
          <w:szCs w:val="24"/>
          <w:lang w:eastAsia="en-US"/>
        </w:rPr>
      </w:pPr>
    </w:p>
    <w:p w:rsidR="001735DA" w:rsidRPr="00884EBC" w:rsidRDefault="001735DA" w:rsidP="001735DA">
      <w:pPr>
        <w:ind w:left="284"/>
        <w:jc w:val="both"/>
        <w:rPr>
          <w:b/>
          <w:color w:val="000000"/>
          <w:sz w:val="24"/>
          <w:szCs w:val="24"/>
          <w:lang w:eastAsia="en-US"/>
        </w:rPr>
      </w:pPr>
      <w:r w:rsidRPr="00884EBC">
        <w:rPr>
          <w:b/>
          <w:color w:val="000000"/>
          <w:sz w:val="24"/>
          <w:szCs w:val="24"/>
          <w:lang w:eastAsia="en-US"/>
        </w:rPr>
        <w:t xml:space="preserve"> </w:t>
      </w:r>
    </w:p>
    <w:p w:rsidR="001735DA" w:rsidRDefault="001735DA" w:rsidP="001D41F6">
      <w:pPr>
        <w:numPr>
          <w:ilvl w:val="0"/>
          <w:numId w:val="29"/>
        </w:numPr>
        <w:jc w:val="both"/>
        <w:rPr>
          <w:b/>
          <w:color w:val="000000"/>
          <w:sz w:val="24"/>
          <w:szCs w:val="24"/>
          <w:lang w:eastAsia="en-US"/>
        </w:rPr>
      </w:pPr>
      <w:r w:rsidRPr="00884EBC">
        <w:rPr>
          <w:b/>
          <w:color w:val="000000"/>
          <w:sz w:val="24"/>
          <w:szCs w:val="24"/>
          <w:lang w:eastAsia="en-US"/>
        </w:rPr>
        <w:t xml:space="preserve">Quantidade: </w:t>
      </w:r>
    </w:p>
    <w:p w:rsidR="001735DA" w:rsidRDefault="001735DA" w:rsidP="001735DA">
      <w:pPr>
        <w:ind w:left="360"/>
        <w:jc w:val="both"/>
        <w:rPr>
          <w:b/>
          <w:color w:val="000000"/>
          <w:sz w:val="24"/>
          <w:szCs w:val="24"/>
          <w:lang w:eastAsia="en-US"/>
        </w:rPr>
      </w:pPr>
    </w:p>
    <w:p w:rsidR="001735DA" w:rsidRPr="00A2451A" w:rsidRDefault="001735DA" w:rsidP="001735DA">
      <w:pPr>
        <w:ind w:left="360"/>
        <w:jc w:val="both"/>
        <w:rPr>
          <w:color w:val="000000"/>
          <w:sz w:val="24"/>
          <w:szCs w:val="24"/>
          <w:lang w:eastAsia="en-US"/>
        </w:rPr>
      </w:pPr>
      <w:r w:rsidRPr="00A2451A">
        <w:rPr>
          <w:color w:val="000000"/>
          <w:sz w:val="24"/>
          <w:szCs w:val="24"/>
          <w:lang w:eastAsia="en-US"/>
        </w:rPr>
        <w:t xml:space="preserve">10 unidades. </w:t>
      </w:r>
    </w:p>
    <w:p w:rsidR="001735DA" w:rsidRPr="00884EBC" w:rsidRDefault="001735DA" w:rsidP="001735DA">
      <w:pPr>
        <w:ind w:left="720"/>
        <w:jc w:val="both"/>
        <w:rPr>
          <w:b/>
          <w:color w:val="000000"/>
          <w:sz w:val="24"/>
          <w:szCs w:val="24"/>
          <w:lang w:eastAsia="en-US"/>
        </w:rPr>
      </w:pPr>
    </w:p>
    <w:p w:rsidR="001735DA" w:rsidRDefault="001735DA" w:rsidP="001D41F6">
      <w:pPr>
        <w:numPr>
          <w:ilvl w:val="0"/>
          <w:numId w:val="29"/>
        </w:numPr>
        <w:jc w:val="both"/>
        <w:rPr>
          <w:b/>
          <w:color w:val="000000"/>
          <w:sz w:val="24"/>
          <w:szCs w:val="24"/>
          <w:lang w:eastAsia="en-US"/>
        </w:rPr>
      </w:pPr>
      <w:r w:rsidRPr="00884EBC">
        <w:rPr>
          <w:b/>
          <w:color w:val="000000"/>
          <w:sz w:val="24"/>
          <w:szCs w:val="24"/>
          <w:lang w:eastAsia="en-US"/>
        </w:rPr>
        <w:t>Estimativas de Entregas:</w:t>
      </w:r>
    </w:p>
    <w:p w:rsidR="001735DA" w:rsidRDefault="001735DA" w:rsidP="001735DA">
      <w:pPr>
        <w:ind w:left="360"/>
        <w:jc w:val="both"/>
        <w:rPr>
          <w:b/>
          <w:color w:val="000000"/>
          <w:sz w:val="24"/>
          <w:szCs w:val="24"/>
          <w:lang w:eastAsia="en-US"/>
        </w:rPr>
      </w:pPr>
    </w:p>
    <w:p w:rsidR="001735DA" w:rsidRPr="00A2451A" w:rsidRDefault="001735DA" w:rsidP="001735DA">
      <w:pPr>
        <w:ind w:left="360"/>
        <w:jc w:val="both"/>
        <w:rPr>
          <w:color w:val="000000"/>
          <w:sz w:val="24"/>
          <w:szCs w:val="24"/>
          <w:lang w:eastAsia="en-US"/>
        </w:rPr>
      </w:pPr>
      <w:r w:rsidRPr="00A2451A">
        <w:rPr>
          <w:color w:val="000000"/>
          <w:sz w:val="24"/>
          <w:szCs w:val="24"/>
          <w:lang w:eastAsia="en-US"/>
        </w:rPr>
        <w:t>01 (UMA) parcela.</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p>
    <w:p w:rsidR="001735DA" w:rsidRPr="00830166" w:rsidRDefault="001735DA" w:rsidP="001735DA">
      <w:pPr>
        <w:jc w:val="both"/>
        <w:rPr>
          <w:b/>
          <w:color w:val="000000"/>
          <w:sz w:val="24"/>
          <w:szCs w:val="24"/>
          <w:lang w:eastAsia="en-US"/>
        </w:rPr>
      </w:pPr>
      <w:r>
        <w:rPr>
          <w:b/>
          <w:color w:val="000000"/>
          <w:sz w:val="24"/>
          <w:szCs w:val="24"/>
          <w:lang w:eastAsia="en-US"/>
        </w:rPr>
        <w:t>7</w:t>
      </w:r>
      <w:r w:rsidRPr="00830166">
        <w:rPr>
          <w:b/>
          <w:color w:val="000000"/>
          <w:sz w:val="24"/>
          <w:szCs w:val="24"/>
          <w:lang w:eastAsia="en-US"/>
        </w:rPr>
        <w:t>.</w:t>
      </w:r>
      <w:r>
        <w:rPr>
          <w:b/>
          <w:color w:val="000000"/>
          <w:sz w:val="24"/>
          <w:szCs w:val="24"/>
          <w:lang w:eastAsia="en-US"/>
        </w:rPr>
        <w:t xml:space="preserve"> </w:t>
      </w:r>
      <w:r w:rsidRPr="00830166">
        <w:rPr>
          <w:b/>
          <w:color w:val="000000"/>
          <w:sz w:val="24"/>
          <w:szCs w:val="24"/>
          <w:lang w:eastAsia="en-US"/>
        </w:rPr>
        <w:t>DO PRAZO DE EXECUÇÃO DO SERVIÇO</w:t>
      </w:r>
    </w:p>
    <w:p w:rsidR="001735DA" w:rsidRPr="009800E9"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r>
        <w:rPr>
          <w:color w:val="000000"/>
          <w:sz w:val="24"/>
          <w:szCs w:val="24"/>
          <w:lang w:eastAsia="en-US"/>
        </w:rPr>
        <w:t>7</w:t>
      </w:r>
      <w:r w:rsidRPr="009800E9">
        <w:rPr>
          <w:color w:val="000000"/>
          <w:sz w:val="24"/>
          <w:szCs w:val="24"/>
          <w:lang w:eastAsia="en-US"/>
        </w:rPr>
        <w:t xml:space="preserve">.1. </w:t>
      </w:r>
      <w:r w:rsidRPr="009800E9">
        <w:rPr>
          <w:color w:val="000000"/>
          <w:sz w:val="24"/>
          <w:szCs w:val="24"/>
          <w:lang w:eastAsia="en-US"/>
        </w:rPr>
        <w:tab/>
      </w:r>
      <w:r>
        <w:rPr>
          <w:color w:val="000000"/>
          <w:sz w:val="24"/>
          <w:szCs w:val="24"/>
          <w:lang w:eastAsia="en-US"/>
        </w:rPr>
        <w:t>O objeto deve ser entregue em perfeito estado de uso em 30 dias, a</w:t>
      </w:r>
      <w:r w:rsidRPr="009800E9">
        <w:rPr>
          <w:color w:val="000000"/>
          <w:sz w:val="24"/>
          <w:szCs w:val="24"/>
          <w:lang w:eastAsia="en-US"/>
        </w:rPr>
        <w:t>pós a assinatura do contrato</w:t>
      </w:r>
      <w:r>
        <w:rPr>
          <w:color w:val="000000"/>
          <w:sz w:val="24"/>
          <w:szCs w:val="24"/>
          <w:lang w:eastAsia="en-US"/>
        </w:rPr>
        <w:t>.</w:t>
      </w:r>
    </w:p>
    <w:p w:rsidR="001735DA"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p>
    <w:p w:rsidR="001735DA" w:rsidRPr="00830166" w:rsidRDefault="001735DA" w:rsidP="001735DA">
      <w:pPr>
        <w:jc w:val="both"/>
        <w:rPr>
          <w:b/>
          <w:color w:val="000000"/>
          <w:sz w:val="24"/>
          <w:szCs w:val="24"/>
          <w:lang w:eastAsia="en-US"/>
        </w:rPr>
      </w:pPr>
      <w:r>
        <w:rPr>
          <w:b/>
          <w:color w:val="000000"/>
          <w:sz w:val="24"/>
          <w:szCs w:val="24"/>
          <w:lang w:eastAsia="en-US"/>
        </w:rPr>
        <w:t xml:space="preserve">8. </w:t>
      </w:r>
      <w:r w:rsidRPr="00830166">
        <w:rPr>
          <w:b/>
          <w:color w:val="000000"/>
          <w:sz w:val="24"/>
          <w:szCs w:val="24"/>
          <w:lang w:eastAsia="en-US"/>
        </w:rPr>
        <w:t xml:space="preserve">DAS OBRIGAÇÕES DA CONTRATADA </w:t>
      </w:r>
    </w:p>
    <w:p w:rsidR="001735DA"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.1.</w:t>
      </w:r>
      <w:r w:rsidRPr="009800E9">
        <w:rPr>
          <w:color w:val="000000"/>
          <w:sz w:val="24"/>
          <w:szCs w:val="24"/>
          <w:lang w:eastAsia="en-US"/>
        </w:rPr>
        <w:tab/>
        <w:t>Executar fielmente o contrato, de aco</w:t>
      </w:r>
      <w:r>
        <w:rPr>
          <w:color w:val="000000"/>
          <w:sz w:val="24"/>
          <w:szCs w:val="24"/>
          <w:lang w:eastAsia="en-US"/>
        </w:rPr>
        <w:t>rdo com as cláusulas avençadas;</w:t>
      </w:r>
    </w:p>
    <w:p w:rsidR="001735DA"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.2.</w:t>
      </w:r>
      <w:r w:rsidRPr="009800E9">
        <w:rPr>
          <w:color w:val="000000"/>
          <w:sz w:val="24"/>
          <w:szCs w:val="24"/>
          <w:lang w:eastAsia="en-US"/>
        </w:rPr>
        <w:tab/>
        <w:t>Reparar, corrigir ou substituir, às suas expensas, no todo ou em parte, o objeto deste Termo de Referência, em que se verificarem vícios, defeitos ou incorreções resultantes da execução;</w:t>
      </w:r>
    </w:p>
    <w:p w:rsidR="001735DA" w:rsidRPr="009800E9"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.3.</w:t>
      </w:r>
      <w:r w:rsidRPr="009800E9">
        <w:rPr>
          <w:color w:val="000000"/>
          <w:sz w:val="24"/>
          <w:szCs w:val="24"/>
          <w:lang w:eastAsia="en-US"/>
        </w:rPr>
        <w:tab/>
        <w:t xml:space="preserve">Prestar todos os esclarecimentos que forem solicitados pela fiscalização </w:t>
      </w:r>
      <w:r>
        <w:rPr>
          <w:color w:val="000000"/>
          <w:sz w:val="24"/>
          <w:szCs w:val="24"/>
          <w:lang w:eastAsia="en-US"/>
        </w:rPr>
        <w:t>da Agência Estadual de Metrologia de Mato Grosso do Sul – AEM/MS</w:t>
      </w:r>
      <w:r w:rsidRPr="009800E9">
        <w:rPr>
          <w:color w:val="000000"/>
          <w:sz w:val="24"/>
          <w:szCs w:val="24"/>
          <w:lang w:eastAsia="en-US"/>
        </w:rPr>
        <w:t>, cujas obrigações deverá atender prontamente;</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.4.</w:t>
      </w:r>
      <w:r w:rsidRPr="009800E9">
        <w:rPr>
          <w:color w:val="000000"/>
          <w:sz w:val="24"/>
          <w:szCs w:val="24"/>
          <w:lang w:eastAsia="en-US"/>
        </w:rPr>
        <w:tab/>
        <w:t>Manter preposto para representá-la quando da execução do contrato;</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.5.</w:t>
      </w:r>
      <w:r w:rsidRPr="009800E9">
        <w:rPr>
          <w:color w:val="000000"/>
          <w:sz w:val="24"/>
          <w:szCs w:val="24"/>
          <w:lang w:eastAsia="en-US"/>
        </w:rPr>
        <w:tab/>
        <w:t>Responsabilizar-se pelos danos causados diretamente à Administração ou a terceiros, decorrentes de sua culpa, ou dolo na execução do contrato, não excluindo ou reduzindo essa responsabilidade a fiscalização ou o acompanhamento do (órgão ou entidade);</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lastRenderedPageBreak/>
        <w:t>8</w:t>
      </w:r>
      <w:r w:rsidRPr="009800E9">
        <w:rPr>
          <w:color w:val="000000"/>
          <w:sz w:val="24"/>
          <w:szCs w:val="24"/>
          <w:lang w:eastAsia="en-US"/>
        </w:rPr>
        <w:t xml:space="preserve">.6. </w:t>
      </w:r>
      <w:r w:rsidRPr="009800E9">
        <w:rPr>
          <w:color w:val="000000"/>
          <w:sz w:val="24"/>
          <w:szCs w:val="24"/>
          <w:lang w:eastAsia="en-US"/>
        </w:rPr>
        <w:tab/>
        <w:t>Arcar com os encargos trabalhistas, previdenciários, fiscais e comerciais, bem como os tributos resultantes do cumprimento do contrato;</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.7.</w:t>
      </w:r>
      <w:r w:rsidRPr="009800E9">
        <w:rPr>
          <w:color w:val="000000"/>
          <w:sz w:val="24"/>
          <w:szCs w:val="24"/>
          <w:lang w:eastAsia="en-US"/>
        </w:rPr>
        <w:tab/>
        <w:t>Manter um supervisor responsável pelo gerenciamento dos serviços, com poderes de representante ou preposto para tratar com o (órgão ou entidade), sobre assuntos relacionados à execução do contrato;</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w:t>
      </w:r>
      <w:r>
        <w:rPr>
          <w:color w:val="000000"/>
          <w:sz w:val="24"/>
          <w:szCs w:val="24"/>
          <w:lang w:eastAsia="en-US"/>
        </w:rPr>
        <w:t>8</w:t>
      </w:r>
      <w:r w:rsidRPr="009800E9">
        <w:rPr>
          <w:color w:val="000000"/>
          <w:sz w:val="24"/>
          <w:szCs w:val="24"/>
          <w:lang w:eastAsia="en-US"/>
        </w:rPr>
        <w:t>.</w:t>
      </w:r>
      <w:r w:rsidRPr="009800E9">
        <w:rPr>
          <w:color w:val="000000"/>
          <w:sz w:val="24"/>
          <w:szCs w:val="24"/>
          <w:lang w:eastAsia="en-US"/>
        </w:rPr>
        <w:tab/>
        <w:t xml:space="preserve">Solucionar os problemas que venham a surgir, relacionados com </w:t>
      </w:r>
      <w:r>
        <w:rPr>
          <w:color w:val="000000"/>
          <w:sz w:val="24"/>
          <w:szCs w:val="24"/>
          <w:lang w:eastAsia="en-US"/>
        </w:rPr>
        <w:t>o objeto do contrato</w:t>
      </w:r>
      <w:r w:rsidRPr="009800E9">
        <w:rPr>
          <w:color w:val="000000"/>
          <w:sz w:val="24"/>
          <w:szCs w:val="24"/>
          <w:lang w:eastAsia="en-US"/>
        </w:rPr>
        <w:t>;</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w:t>
      </w:r>
      <w:r>
        <w:rPr>
          <w:color w:val="000000"/>
          <w:sz w:val="24"/>
          <w:szCs w:val="24"/>
          <w:lang w:eastAsia="en-US"/>
        </w:rPr>
        <w:t>9</w:t>
      </w:r>
      <w:r w:rsidRPr="009800E9">
        <w:rPr>
          <w:color w:val="000000"/>
          <w:sz w:val="24"/>
          <w:szCs w:val="24"/>
          <w:lang w:eastAsia="en-US"/>
        </w:rPr>
        <w:t>.</w:t>
      </w:r>
      <w:r w:rsidRPr="009800E9">
        <w:rPr>
          <w:color w:val="000000"/>
          <w:sz w:val="24"/>
          <w:szCs w:val="24"/>
          <w:lang w:eastAsia="en-US"/>
        </w:rPr>
        <w:tab/>
        <w:t xml:space="preserve">Arcar e responsabilizar-se, com as despesas diretas e indiretas, tais como: salários, transportes, alimentação, diárias, assistência médica, encargos sociais, fiscais, trabalhistas, previdenciários e de ordem de classe, indenizações civis e quaisquer outras que forem devidas </w:t>
      </w:r>
      <w:r>
        <w:rPr>
          <w:color w:val="000000"/>
          <w:sz w:val="24"/>
          <w:szCs w:val="24"/>
          <w:lang w:eastAsia="en-US"/>
        </w:rPr>
        <w:t>aos</w:t>
      </w:r>
      <w:r w:rsidRPr="009800E9">
        <w:rPr>
          <w:color w:val="000000"/>
          <w:sz w:val="24"/>
          <w:szCs w:val="24"/>
          <w:lang w:eastAsia="en-US"/>
        </w:rPr>
        <w:t xml:space="preserve"> seus empregados no desempenho dos serviços, ficando ainda o contratante isento de qualquer vínculo empregatício com os mesmos;</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w:t>
      </w:r>
      <w:r>
        <w:rPr>
          <w:color w:val="000000"/>
          <w:sz w:val="24"/>
          <w:szCs w:val="24"/>
          <w:lang w:eastAsia="en-US"/>
        </w:rPr>
        <w:t>10</w:t>
      </w:r>
      <w:r w:rsidRPr="009800E9">
        <w:rPr>
          <w:color w:val="000000"/>
          <w:sz w:val="24"/>
          <w:szCs w:val="24"/>
          <w:lang w:eastAsia="en-US"/>
        </w:rPr>
        <w:t>.</w:t>
      </w:r>
      <w:r w:rsidRPr="009800E9">
        <w:rPr>
          <w:color w:val="000000"/>
          <w:sz w:val="24"/>
          <w:szCs w:val="24"/>
          <w:lang w:eastAsia="en-US"/>
        </w:rPr>
        <w:tab/>
        <w:t>Responsabilizar-se por quaisquer acidentes sofridos pelos empregados quando em serviço, por tudo quanto às leis trabalhistas e previdenciárias lhes assegurem e demais exigências legais para o exercício das atividades;</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w:t>
      </w:r>
      <w:r>
        <w:rPr>
          <w:color w:val="000000"/>
          <w:sz w:val="24"/>
          <w:szCs w:val="24"/>
          <w:lang w:eastAsia="en-US"/>
        </w:rPr>
        <w:t>11</w:t>
      </w:r>
      <w:r w:rsidRPr="009800E9">
        <w:rPr>
          <w:color w:val="000000"/>
          <w:sz w:val="24"/>
          <w:szCs w:val="24"/>
          <w:lang w:eastAsia="en-US"/>
        </w:rPr>
        <w:t>.</w:t>
      </w:r>
      <w:r w:rsidRPr="009800E9">
        <w:rPr>
          <w:color w:val="000000"/>
          <w:sz w:val="24"/>
          <w:szCs w:val="24"/>
          <w:lang w:eastAsia="en-US"/>
        </w:rPr>
        <w:tab/>
        <w:t xml:space="preserve">Comunicar de imediato </w:t>
      </w:r>
      <w:r>
        <w:rPr>
          <w:color w:val="000000"/>
          <w:sz w:val="24"/>
          <w:szCs w:val="24"/>
          <w:lang w:eastAsia="en-US"/>
        </w:rPr>
        <w:t>a Agência Estadual de Metrologia de Mato Grosso do Sul – AEM/MS</w:t>
      </w:r>
      <w:r w:rsidRPr="009800E9">
        <w:rPr>
          <w:color w:val="000000"/>
          <w:sz w:val="24"/>
          <w:szCs w:val="24"/>
          <w:lang w:eastAsia="en-US"/>
        </w:rPr>
        <w:t xml:space="preserve"> toda e qualquer irregularidade observada em virtude da prestação de serviços, prestando os esclarecimentos que julgar necessários;</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w:t>
      </w:r>
      <w:r>
        <w:rPr>
          <w:color w:val="000000"/>
          <w:sz w:val="24"/>
          <w:szCs w:val="24"/>
          <w:lang w:eastAsia="en-US"/>
        </w:rPr>
        <w:t>12</w:t>
      </w:r>
      <w:r w:rsidRPr="009800E9">
        <w:rPr>
          <w:color w:val="000000"/>
          <w:sz w:val="24"/>
          <w:szCs w:val="24"/>
          <w:lang w:eastAsia="en-US"/>
        </w:rPr>
        <w:t>.</w:t>
      </w:r>
      <w:r w:rsidRPr="009800E9">
        <w:rPr>
          <w:color w:val="000000"/>
          <w:sz w:val="24"/>
          <w:szCs w:val="24"/>
          <w:lang w:eastAsia="en-US"/>
        </w:rPr>
        <w:tab/>
        <w:t>Fornecer a qualquer momento, quando solicitado pelo contratante, declaração expedida por companhias aéreas legalmente estabelecidas no País, de que é autorizada a comercializar passagens em seu nome; que possui idoneidade creditícia; que se encontra em dia com suas obrigações contratuais e financeiras perante as mesmas e que dispõe de terminal para reservas;</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w:t>
      </w:r>
      <w:r>
        <w:rPr>
          <w:color w:val="000000"/>
          <w:sz w:val="24"/>
          <w:szCs w:val="24"/>
          <w:lang w:eastAsia="en-US"/>
        </w:rPr>
        <w:t>13</w:t>
      </w:r>
      <w:r w:rsidRPr="009800E9">
        <w:rPr>
          <w:color w:val="000000"/>
          <w:sz w:val="24"/>
          <w:szCs w:val="24"/>
          <w:lang w:eastAsia="en-US"/>
        </w:rPr>
        <w:t xml:space="preserve">. </w:t>
      </w:r>
      <w:r w:rsidRPr="009800E9">
        <w:rPr>
          <w:color w:val="000000"/>
          <w:sz w:val="24"/>
          <w:szCs w:val="24"/>
          <w:lang w:eastAsia="en-US"/>
        </w:rPr>
        <w:tab/>
        <w:t xml:space="preserve">Aceitar, nas mesmas condições contratuais, os acréscimos ou supressões que se fizerem necessários de até 25% (vinte e cinco por cento) do valor </w:t>
      </w:r>
      <w:r>
        <w:rPr>
          <w:color w:val="000000"/>
          <w:sz w:val="24"/>
          <w:szCs w:val="24"/>
          <w:lang w:eastAsia="en-US"/>
        </w:rPr>
        <w:t>inicial atualizado do contrato;</w:t>
      </w:r>
    </w:p>
    <w:p w:rsidR="001735DA"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w:t>
      </w:r>
      <w:r>
        <w:rPr>
          <w:color w:val="000000"/>
          <w:sz w:val="24"/>
          <w:szCs w:val="24"/>
          <w:lang w:eastAsia="en-US"/>
        </w:rPr>
        <w:t>14</w:t>
      </w:r>
      <w:r w:rsidRPr="009800E9">
        <w:rPr>
          <w:color w:val="000000"/>
          <w:sz w:val="24"/>
          <w:szCs w:val="24"/>
          <w:lang w:eastAsia="en-US"/>
        </w:rPr>
        <w:t>.</w:t>
      </w:r>
      <w:r w:rsidRPr="009800E9">
        <w:rPr>
          <w:color w:val="000000"/>
          <w:sz w:val="24"/>
          <w:szCs w:val="24"/>
          <w:lang w:eastAsia="en-US"/>
        </w:rPr>
        <w:tab/>
        <w:t>Abster-se, qualquer que seja a hipótese, de veicular publicidade ou qualquer outra informação acerca das atividades, objeto deste Termo de Referência, sem prévia autorização do contratante;</w:t>
      </w:r>
    </w:p>
    <w:p w:rsidR="001735DA"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w:t>
      </w:r>
      <w:r>
        <w:rPr>
          <w:color w:val="000000"/>
          <w:sz w:val="24"/>
          <w:szCs w:val="24"/>
          <w:lang w:eastAsia="en-US"/>
        </w:rPr>
        <w:t>15</w:t>
      </w:r>
      <w:r w:rsidRPr="009800E9">
        <w:rPr>
          <w:color w:val="000000"/>
          <w:sz w:val="24"/>
          <w:szCs w:val="24"/>
          <w:lang w:eastAsia="en-US"/>
        </w:rPr>
        <w:t>.</w:t>
      </w:r>
      <w:r w:rsidRPr="009800E9">
        <w:rPr>
          <w:color w:val="000000"/>
          <w:sz w:val="24"/>
          <w:szCs w:val="24"/>
          <w:lang w:eastAsia="en-US"/>
        </w:rPr>
        <w:tab/>
        <w:t>Manter, durante toda a execução do contrato, em compatibilidade com as obrigações assumidas, todas as condições de habilitação e qualificação exigidas na licitação</w:t>
      </w:r>
      <w:r>
        <w:rPr>
          <w:color w:val="000000"/>
          <w:sz w:val="24"/>
          <w:szCs w:val="24"/>
          <w:lang w:eastAsia="en-US"/>
        </w:rPr>
        <w:t>;</w:t>
      </w:r>
      <w:r w:rsidRPr="009800E9">
        <w:rPr>
          <w:color w:val="000000"/>
          <w:sz w:val="24"/>
          <w:szCs w:val="24"/>
          <w:lang w:eastAsia="en-US"/>
        </w:rPr>
        <w:t xml:space="preserve"> e,</w:t>
      </w:r>
    </w:p>
    <w:p w:rsidR="001735DA"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8</w:t>
      </w:r>
      <w:r w:rsidRPr="009800E9">
        <w:rPr>
          <w:color w:val="000000"/>
          <w:sz w:val="24"/>
          <w:szCs w:val="24"/>
          <w:lang w:eastAsia="en-US"/>
        </w:rPr>
        <w:t>.</w:t>
      </w:r>
      <w:r>
        <w:rPr>
          <w:color w:val="000000"/>
          <w:sz w:val="24"/>
          <w:szCs w:val="24"/>
          <w:lang w:eastAsia="en-US"/>
        </w:rPr>
        <w:t>16</w:t>
      </w:r>
      <w:r w:rsidRPr="009800E9">
        <w:rPr>
          <w:color w:val="000000"/>
          <w:sz w:val="24"/>
          <w:szCs w:val="24"/>
          <w:lang w:eastAsia="en-US"/>
        </w:rPr>
        <w:t>.</w:t>
      </w:r>
      <w:r w:rsidRPr="009800E9">
        <w:rPr>
          <w:color w:val="000000"/>
          <w:sz w:val="24"/>
          <w:szCs w:val="24"/>
          <w:lang w:eastAsia="en-US"/>
        </w:rPr>
        <w:tab/>
        <w:t>Não transferir a outrem, no todo ou em parte, os serviços avençados, sem prévia e expressa anuência do contratante</w:t>
      </w:r>
      <w:r>
        <w:rPr>
          <w:color w:val="000000"/>
          <w:sz w:val="24"/>
          <w:szCs w:val="24"/>
          <w:lang w:eastAsia="en-US"/>
        </w:rPr>
        <w:t>;</w:t>
      </w:r>
    </w:p>
    <w:p w:rsidR="001735DA" w:rsidRDefault="001735DA" w:rsidP="001735DA">
      <w:pPr>
        <w:jc w:val="both"/>
        <w:rPr>
          <w:color w:val="000000"/>
          <w:sz w:val="24"/>
          <w:szCs w:val="24"/>
          <w:lang w:eastAsia="en-US"/>
        </w:rPr>
      </w:pPr>
    </w:p>
    <w:p w:rsidR="001735DA" w:rsidRPr="006050D7" w:rsidRDefault="001735DA" w:rsidP="001735DA">
      <w:pPr>
        <w:rPr>
          <w:color w:val="000000"/>
          <w:sz w:val="24"/>
          <w:szCs w:val="24"/>
          <w:lang w:eastAsia="en-US"/>
        </w:rPr>
      </w:pPr>
      <w:r>
        <w:rPr>
          <w:color w:val="000000"/>
          <w:sz w:val="24"/>
          <w:szCs w:val="24"/>
          <w:lang w:eastAsia="en-US"/>
        </w:rPr>
        <w:t xml:space="preserve">8.17. </w:t>
      </w:r>
      <w:r w:rsidRPr="006050D7">
        <w:rPr>
          <w:color w:val="000000"/>
          <w:sz w:val="24"/>
          <w:szCs w:val="24"/>
          <w:lang w:eastAsia="en-US"/>
        </w:rPr>
        <w:t>Aceitar nas mesmas condições contratuais acréscimos ou supressões nos termos do</w:t>
      </w:r>
    </w:p>
    <w:p w:rsidR="001735DA" w:rsidRPr="009800E9" w:rsidRDefault="001735DA" w:rsidP="001735DA">
      <w:pPr>
        <w:rPr>
          <w:color w:val="000000"/>
          <w:sz w:val="24"/>
          <w:szCs w:val="24"/>
          <w:lang w:eastAsia="en-US"/>
        </w:rPr>
      </w:pPr>
      <w:r>
        <w:rPr>
          <w:color w:val="000000"/>
          <w:sz w:val="24"/>
          <w:szCs w:val="24"/>
          <w:lang w:eastAsia="en-US"/>
        </w:rPr>
        <w:t>Art.</w:t>
      </w:r>
      <w:r w:rsidRPr="006050D7">
        <w:rPr>
          <w:color w:val="000000"/>
          <w:sz w:val="24"/>
          <w:szCs w:val="24"/>
          <w:lang w:eastAsia="en-US"/>
        </w:rPr>
        <w:t xml:space="preserve"> </w:t>
      </w:r>
      <w:r>
        <w:rPr>
          <w:color w:val="000000"/>
          <w:sz w:val="24"/>
          <w:szCs w:val="24"/>
          <w:lang w:eastAsia="en-US"/>
        </w:rPr>
        <w:t>125, da Lei n° 14.133/21.</w:t>
      </w:r>
      <w:r w:rsidRPr="006050D7">
        <w:rPr>
          <w:color w:val="000000"/>
          <w:sz w:val="24"/>
          <w:szCs w:val="24"/>
          <w:lang w:eastAsia="en-US"/>
        </w:rPr>
        <w:cr/>
      </w:r>
    </w:p>
    <w:p w:rsidR="001735DA" w:rsidRPr="00830166" w:rsidRDefault="001735DA" w:rsidP="001735DA">
      <w:pPr>
        <w:jc w:val="both"/>
        <w:rPr>
          <w:b/>
          <w:color w:val="000000"/>
          <w:sz w:val="24"/>
          <w:szCs w:val="24"/>
          <w:lang w:eastAsia="en-US"/>
        </w:rPr>
      </w:pPr>
      <w:r>
        <w:rPr>
          <w:b/>
          <w:color w:val="000000"/>
          <w:sz w:val="24"/>
          <w:szCs w:val="24"/>
          <w:lang w:eastAsia="en-US"/>
        </w:rPr>
        <w:t xml:space="preserve">9. DAS </w:t>
      </w:r>
      <w:r w:rsidRPr="00830166">
        <w:rPr>
          <w:b/>
          <w:color w:val="000000"/>
          <w:sz w:val="24"/>
          <w:szCs w:val="24"/>
          <w:lang w:eastAsia="en-US"/>
        </w:rPr>
        <w:t>OBRIGAÇÕES DO CONTRATANTE</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lastRenderedPageBreak/>
        <w:t>9</w:t>
      </w:r>
      <w:r w:rsidRPr="009800E9">
        <w:rPr>
          <w:color w:val="000000"/>
          <w:sz w:val="24"/>
          <w:szCs w:val="24"/>
          <w:lang w:eastAsia="en-US"/>
        </w:rPr>
        <w:t>.1.</w:t>
      </w:r>
      <w:r w:rsidRPr="009800E9">
        <w:rPr>
          <w:color w:val="000000"/>
          <w:sz w:val="24"/>
          <w:szCs w:val="24"/>
          <w:lang w:eastAsia="en-US"/>
        </w:rPr>
        <w:tab/>
        <w:t xml:space="preserve">Acompanhar e fiscalizar a execução do contrato por um representante especialmente designado, nos termos do </w:t>
      </w:r>
      <w:r w:rsidRPr="006050D7">
        <w:rPr>
          <w:color w:val="000000"/>
          <w:sz w:val="24"/>
          <w:szCs w:val="24"/>
          <w:lang w:eastAsia="en-US"/>
        </w:rPr>
        <w:t xml:space="preserve">artigo </w:t>
      </w:r>
      <w:r>
        <w:rPr>
          <w:color w:val="000000"/>
          <w:sz w:val="24"/>
          <w:szCs w:val="24"/>
          <w:lang w:eastAsia="en-US"/>
        </w:rPr>
        <w:t>117, da Lei n° 14.133/21</w:t>
      </w:r>
      <w:r w:rsidRPr="006050D7">
        <w:rPr>
          <w:color w:val="000000"/>
          <w:sz w:val="24"/>
          <w:szCs w:val="24"/>
          <w:lang w:eastAsia="en-US"/>
        </w:rPr>
        <w:t>;</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9</w:t>
      </w:r>
      <w:r w:rsidRPr="009800E9">
        <w:rPr>
          <w:color w:val="000000"/>
          <w:sz w:val="24"/>
          <w:szCs w:val="24"/>
          <w:lang w:eastAsia="en-US"/>
        </w:rPr>
        <w:t>.2.</w:t>
      </w:r>
      <w:r w:rsidRPr="009800E9">
        <w:rPr>
          <w:color w:val="000000"/>
          <w:sz w:val="24"/>
          <w:szCs w:val="24"/>
          <w:lang w:eastAsia="en-US"/>
        </w:rPr>
        <w:tab/>
        <w:t>Permitir o livre acesso dos empregados da empresa a ser contratada às dependências do (órgão ou entidade) para tratar de assuntos pertinentes aos serviços contratados;</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9</w:t>
      </w:r>
      <w:r w:rsidRPr="009800E9">
        <w:rPr>
          <w:color w:val="000000"/>
          <w:sz w:val="24"/>
          <w:szCs w:val="24"/>
          <w:lang w:eastAsia="en-US"/>
        </w:rPr>
        <w:t>.3.</w:t>
      </w:r>
      <w:r w:rsidRPr="009800E9">
        <w:rPr>
          <w:color w:val="000000"/>
          <w:sz w:val="24"/>
          <w:szCs w:val="24"/>
          <w:lang w:eastAsia="en-US"/>
        </w:rPr>
        <w:tab/>
        <w:t>Rejeitar, no todo ou em parte, os serviços realizados em desacordo com este Termo de Referência;</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9</w:t>
      </w:r>
      <w:r w:rsidRPr="009800E9">
        <w:rPr>
          <w:color w:val="000000"/>
          <w:sz w:val="24"/>
          <w:szCs w:val="24"/>
          <w:lang w:eastAsia="en-US"/>
        </w:rPr>
        <w:t>.4.</w:t>
      </w:r>
      <w:r w:rsidRPr="009800E9">
        <w:rPr>
          <w:color w:val="000000"/>
          <w:sz w:val="24"/>
          <w:szCs w:val="24"/>
          <w:lang w:eastAsia="en-US"/>
        </w:rPr>
        <w:tab/>
        <w:t>Proceder ao pagamento do contrato, na forma e no</w:t>
      </w:r>
      <w:r>
        <w:rPr>
          <w:color w:val="000000"/>
          <w:sz w:val="24"/>
          <w:szCs w:val="24"/>
          <w:lang w:eastAsia="en-US"/>
        </w:rPr>
        <w:t>s</w:t>
      </w:r>
      <w:r w:rsidRPr="009800E9">
        <w:rPr>
          <w:color w:val="000000"/>
          <w:sz w:val="24"/>
          <w:szCs w:val="24"/>
          <w:lang w:eastAsia="en-US"/>
        </w:rPr>
        <w:t xml:space="preserve"> prazo</w:t>
      </w:r>
      <w:r>
        <w:rPr>
          <w:color w:val="000000"/>
          <w:sz w:val="24"/>
          <w:szCs w:val="24"/>
          <w:lang w:eastAsia="en-US"/>
        </w:rPr>
        <w:t>s</w:t>
      </w:r>
      <w:r w:rsidRPr="009800E9">
        <w:rPr>
          <w:color w:val="000000"/>
          <w:sz w:val="24"/>
          <w:szCs w:val="24"/>
          <w:lang w:eastAsia="en-US"/>
        </w:rPr>
        <w:t xml:space="preserve"> pactuados;</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9</w:t>
      </w:r>
      <w:r w:rsidRPr="009800E9">
        <w:rPr>
          <w:color w:val="000000"/>
          <w:sz w:val="24"/>
          <w:szCs w:val="24"/>
          <w:lang w:eastAsia="en-US"/>
        </w:rPr>
        <w:t>.</w:t>
      </w:r>
      <w:r>
        <w:rPr>
          <w:color w:val="000000"/>
          <w:sz w:val="24"/>
          <w:szCs w:val="24"/>
          <w:lang w:eastAsia="en-US"/>
        </w:rPr>
        <w:t>5</w:t>
      </w:r>
      <w:r w:rsidRPr="009800E9">
        <w:rPr>
          <w:color w:val="000000"/>
          <w:sz w:val="24"/>
          <w:szCs w:val="24"/>
          <w:lang w:eastAsia="en-US"/>
        </w:rPr>
        <w:t>.</w:t>
      </w:r>
      <w:r w:rsidRPr="009800E9">
        <w:rPr>
          <w:color w:val="000000"/>
          <w:sz w:val="24"/>
          <w:szCs w:val="24"/>
          <w:lang w:eastAsia="en-US"/>
        </w:rPr>
        <w:tab/>
        <w:t>Proporcionar todas as condições necessárias ao bom andamento da prestação dos serviços contratados;</w:t>
      </w:r>
    </w:p>
    <w:p w:rsidR="001735DA" w:rsidRPr="009800E9"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r>
        <w:rPr>
          <w:color w:val="000000"/>
          <w:sz w:val="24"/>
          <w:szCs w:val="24"/>
          <w:lang w:eastAsia="en-US"/>
        </w:rPr>
        <w:t>9</w:t>
      </w:r>
      <w:r w:rsidRPr="009800E9">
        <w:rPr>
          <w:color w:val="000000"/>
          <w:sz w:val="24"/>
          <w:szCs w:val="24"/>
          <w:lang w:eastAsia="en-US"/>
        </w:rPr>
        <w:t>.</w:t>
      </w:r>
      <w:r>
        <w:rPr>
          <w:color w:val="000000"/>
          <w:sz w:val="24"/>
          <w:szCs w:val="24"/>
          <w:lang w:eastAsia="en-US"/>
        </w:rPr>
        <w:t>6</w:t>
      </w:r>
      <w:r w:rsidRPr="009800E9">
        <w:rPr>
          <w:color w:val="000000"/>
          <w:sz w:val="24"/>
          <w:szCs w:val="24"/>
          <w:lang w:eastAsia="en-US"/>
        </w:rPr>
        <w:t>.</w:t>
      </w:r>
      <w:r w:rsidRPr="009800E9">
        <w:rPr>
          <w:color w:val="000000"/>
          <w:sz w:val="24"/>
          <w:szCs w:val="24"/>
          <w:lang w:eastAsia="en-US"/>
        </w:rPr>
        <w:tab/>
        <w:t>Notificar, por escrito, à contratada, ocorrência de eventuais imperfeições no curso de execução dos serviços, fixando prazo para a s</w:t>
      </w:r>
      <w:r>
        <w:rPr>
          <w:color w:val="000000"/>
          <w:sz w:val="24"/>
          <w:szCs w:val="24"/>
          <w:lang w:eastAsia="en-US"/>
        </w:rPr>
        <w:t>ua correção;</w:t>
      </w:r>
    </w:p>
    <w:p w:rsidR="001735DA"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9</w:t>
      </w:r>
      <w:r w:rsidRPr="009800E9">
        <w:rPr>
          <w:color w:val="000000"/>
          <w:sz w:val="24"/>
          <w:szCs w:val="24"/>
          <w:lang w:eastAsia="en-US"/>
        </w:rPr>
        <w:t>.</w:t>
      </w:r>
      <w:r>
        <w:rPr>
          <w:color w:val="000000"/>
          <w:sz w:val="24"/>
          <w:szCs w:val="24"/>
          <w:lang w:eastAsia="en-US"/>
        </w:rPr>
        <w:t>7</w:t>
      </w:r>
      <w:r w:rsidRPr="009800E9">
        <w:rPr>
          <w:color w:val="000000"/>
          <w:sz w:val="24"/>
          <w:szCs w:val="24"/>
          <w:lang w:eastAsia="en-US"/>
        </w:rPr>
        <w:t>.</w:t>
      </w:r>
      <w:r w:rsidRPr="009800E9">
        <w:rPr>
          <w:color w:val="000000"/>
          <w:sz w:val="24"/>
          <w:szCs w:val="24"/>
          <w:lang w:eastAsia="en-US"/>
        </w:rPr>
        <w:tab/>
        <w:t>Notificar, por escrito, a contratada, a disposição de aplicação de eventuais penalidades, garantido o contraditório e a ampla defesa;</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9</w:t>
      </w:r>
      <w:r w:rsidRPr="009800E9">
        <w:rPr>
          <w:color w:val="000000"/>
          <w:sz w:val="24"/>
          <w:szCs w:val="24"/>
          <w:lang w:eastAsia="en-US"/>
        </w:rPr>
        <w:t>.</w:t>
      </w:r>
      <w:r>
        <w:rPr>
          <w:color w:val="000000"/>
          <w:sz w:val="24"/>
          <w:szCs w:val="24"/>
          <w:lang w:eastAsia="en-US"/>
        </w:rPr>
        <w:t>8</w:t>
      </w:r>
      <w:r w:rsidRPr="009800E9">
        <w:rPr>
          <w:color w:val="000000"/>
          <w:sz w:val="24"/>
          <w:szCs w:val="24"/>
          <w:lang w:eastAsia="en-US"/>
        </w:rPr>
        <w:t>.</w:t>
      </w:r>
      <w:r w:rsidRPr="009800E9">
        <w:rPr>
          <w:color w:val="000000"/>
          <w:sz w:val="24"/>
          <w:szCs w:val="24"/>
          <w:lang w:eastAsia="en-US"/>
        </w:rPr>
        <w:tab/>
        <w:t>Os valores não processados na fatura relativa ao mês da ocorrência deverão ser processados na próxima fatura emitida pela contratada;</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9</w:t>
      </w:r>
      <w:r w:rsidRPr="009800E9">
        <w:rPr>
          <w:color w:val="000000"/>
          <w:sz w:val="24"/>
          <w:szCs w:val="24"/>
          <w:lang w:eastAsia="en-US"/>
        </w:rPr>
        <w:t>.</w:t>
      </w:r>
      <w:r>
        <w:rPr>
          <w:color w:val="000000"/>
          <w:sz w:val="24"/>
          <w:szCs w:val="24"/>
          <w:lang w:eastAsia="en-US"/>
        </w:rPr>
        <w:t>9</w:t>
      </w:r>
      <w:r w:rsidRPr="009800E9">
        <w:rPr>
          <w:color w:val="000000"/>
          <w:sz w:val="24"/>
          <w:szCs w:val="24"/>
          <w:lang w:eastAsia="en-US"/>
        </w:rPr>
        <w:t>.</w:t>
      </w:r>
      <w:r w:rsidRPr="009800E9">
        <w:rPr>
          <w:color w:val="000000"/>
          <w:sz w:val="24"/>
          <w:szCs w:val="24"/>
          <w:lang w:eastAsia="en-US"/>
        </w:rPr>
        <w:tab/>
        <w:t>Quando do encerramento ou rescisão contratual, na impossibilidade de reversão da totalidade dos cancelamentos efetuados, o montante a ser glosado poderá ser deduzido da garantia apresentada na contratação, ou ser reembolsado ao órgão ou entidade;</w:t>
      </w:r>
    </w:p>
    <w:p w:rsidR="001735DA"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p>
    <w:p w:rsidR="001735DA" w:rsidRPr="00A2451A" w:rsidRDefault="001735DA" w:rsidP="001735DA">
      <w:pPr>
        <w:jc w:val="both"/>
        <w:rPr>
          <w:b/>
          <w:color w:val="000000"/>
          <w:sz w:val="24"/>
          <w:szCs w:val="24"/>
          <w:lang w:eastAsia="en-US"/>
        </w:rPr>
      </w:pPr>
      <w:r w:rsidRPr="00A2451A">
        <w:rPr>
          <w:b/>
          <w:color w:val="000000"/>
          <w:sz w:val="24"/>
          <w:szCs w:val="24"/>
          <w:lang w:eastAsia="en-US"/>
        </w:rPr>
        <w:t xml:space="preserve">10. DO RECEBIMENTO DO OBJETO </w:t>
      </w:r>
    </w:p>
    <w:p w:rsidR="001735DA"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r>
        <w:rPr>
          <w:color w:val="000000"/>
          <w:sz w:val="24"/>
          <w:szCs w:val="24"/>
          <w:lang w:eastAsia="en-US"/>
        </w:rPr>
        <w:t>10.1. Em conformidade com os artigos 117 e 118 da Lei nº 14.133/21</w:t>
      </w:r>
      <w:r w:rsidRPr="00681E25">
        <w:rPr>
          <w:color w:val="000000"/>
          <w:sz w:val="24"/>
          <w:szCs w:val="24"/>
          <w:lang w:eastAsia="en-US"/>
        </w:rPr>
        <w:t xml:space="preserve">, o objeto deste contrato será recebido mediante atesto do </w:t>
      </w:r>
      <w:r>
        <w:rPr>
          <w:color w:val="000000"/>
          <w:sz w:val="24"/>
          <w:szCs w:val="24"/>
          <w:lang w:eastAsia="en-US"/>
        </w:rPr>
        <w:t>fiscal</w:t>
      </w:r>
      <w:r w:rsidRPr="00681E25">
        <w:rPr>
          <w:color w:val="000000"/>
          <w:sz w:val="24"/>
          <w:szCs w:val="24"/>
          <w:lang w:eastAsia="en-US"/>
        </w:rPr>
        <w:t xml:space="preserve"> da contratação</w:t>
      </w:r>
      <w:r>
        <w:rPr>
          <w:color w:val="000000"/>
          <w:sz w:val="24"/>
          <w:szCs w:val="24"/>
          <w:lang w:eastAsia="en-US"/>
        </w:rPr>
        <w:t>,</w:t>
      </w:r>
      <w:r w:rsidRPr="00681E25">
        <w:rPr>
          <w:color w:val="000000"/>
          <w:sz w:val="24"/>
          <w:szCs w:val="24"/>
          <w:lang w:eastAsia="en-US"/>
        </w:rPr>
        <w:t xml:space="preserve"> nas faturas apresentadas pela empresa contratada.</w:t>
      </w:r>
    </w:p>
    <w:p w:rsidR="001735DA" w:rsidRDefault="001735DA" w:rsidP="001735DA">
      <w:pPr>
        <w:jc w:val="both"/>
        <w:rPr>
          <w:color w:val="000000"/>
          <w:sz w:val="24"/>
          <w:szCs w:val="24"/>
          <w:lang w:eastAsia="en-US"/>
        </w:rPr>
      </w:pPr>
    </w:p>
    <w:p w:rsidR="001735DA" w:rsidRPr="00DA7C93" w:rsidRDefault="001735DA" w:rsidP="001735DA">
      <w:pPr>
        <w:jc w:val="both"/>
        <w:rPr>
          <w:b/>
          <w:color w:val="000000"/>
          <w:sz w:val="24"/>
          <w:szCs w:val="24"/>
          <w:lang w:eastAsia="en-US"/>
        </w:rPr>
      </w:pPr>
      <w:r w:rsidRPr="00A2451A">
        <w:rPr>
          <w:b/>
          <w:color w:val="000000"/>
          <w:sz w:val="24"/>
          <w:szCs w:val="24"/>
          <w:lang w:eastAsia="en-US"/>
        </w:rPr>
        <w:t xml:space="preserve">11. </w:t>
      </w:r>
      <w:r>
        <w:rPr>
          <w:b/>
          <w:color w:val="000000"/>
          <w:sz w:val="24"/>
          <w:szCs w:val="24"/>
          <w:lang w:eastAsia="en-US"/>
        </w:rPr>
        <w:t>DA DOTAÇÃO ORÇAMENTÁRIA</w:t>
      </w:r>
    </w:p>
    <w:p w:rsidR="001735DA" w:rsidRPr="009800E9" w:rsidRDefault="001735DA" w:rsidP="001735DA">
      <w:pPr>
        <w:jc w:val="both"/>
        <w:rPr>
          <w:color w:val="000000"/>
          <w:sz w:val="24"/>
          <w:szCs w:val="24"/>
          <w:lang w:eastAsia="en-US"/>
        </w:rPr>
      </w:pPr>
    </w:p>
    <w:p w:rsidR="001735DA" w:rsidRDefault="001735DA" w:rsidP="001735DA">
      <w:pPr>
        <w:jc w:val="both"/>
        <w:rPr>
          <w:sz w:val="24"/>
          <w:szCs w:val="24"/>
        </w:rPr>
      </w:pPr>
      <w:r>
        <w:rPr>
          <w:color w:val="000000"/>
          <w:sz w:val="24"/>
          <w:szCs w:val="24"/>
          <w:lang w:eastAsia="en-US"/>
        </w:rPr>
        <w:t xml:space="preserve">11.1. </w:t>
      </w:r>
      <w:r w:rsidRPr="009800E9">
        <w:rPr>
          <w:color w:val="000000"/>
          <w:sz w:val="24"/>
          <w:szCs w:val="24"/>
          <w:lang w:eastAsia="en-US"/>
        </w:rPr>
        <w:t xml:space="preserve">As despesas decorrentes desta contratação, para o exercício de </w:t>
      </w:r>
      <w:r>
        <w:rPr>
          <w:color w:val="000000"/>
          <w:sz w:val="24"/>
          <w:szCs w:val="24"/>
          <w:lang w:eastAsia="en-US"/>
        </w:rPr>
        <w:t>2024</w:t>
      </w:r>
      <w:r w:rsidRPr="009800E9">
        <w:rPr>
          <w:color w:val="000000"/>
          <w:sz w:val="24"/>
          <w:szCs w:val="24"/>
          <w:lang w:eastAsia="en-US"/>
        </w:rPr>
        <w:t>, correrão à conta da Dotação Orçamentária d</w:t>
      </w:r>
      <w:r>
        <w:rPr>
          <w:color w:val="000000"/>
          <w:sz w:val="24"/>
          <w:szCs w:val="24"/>
          <w:lang w:eastAsia="en-US"/>
        </w:rPr>
        <w:t>o Estado de Mato Grosso do Sul de acordo com a classificação orçamentária constante nos autos. As</w:t>
      </w:r>
      <w:r w:rsidRPr="009F4247">
        <w:rPr>
          <w:sz w:val="24"/>
          <w:szCs w:val="24"/>
        </w:rPr>
        <w:t xml:space="preserve"> despesa</w:t>
      </w:r>
      <w:r>
        <w:rPr>
          <w:sz w:val="24"/>
          <w:szCs w:val="24"/>
        </w:rPr>
        <w:t>s</w:t>
      </w:r>
      <w:r w:rsidRPr="009F4247">
        <w:rPr>
          <w:sz w:val="24"/>
          <w:szCs w:val="24"/>
        </w:rPr>
        <w:t xml:space="preserve"> correspondente</w:t>
      </w:r>
      <w:r>
        <w:rPr>
          <w:sz w:val="24"/>
          <w:szCs w:val="24"/>
        </w:rPr>
        <w:t>s ao exercício de 2025</w:t>
      </w:r>
      <w:r w:rsidRPr="009F4247">
        <w:rPr>
          <w:sz w:val="24"/>
          <w:szCs w:val="24"/>
        </w:rPr>
        <w:t xml:space="preserve"> </w:t>
      </w:r>
      <w:r>
        <w:rPr>
          <w:sz w:val="24"/>
          <w:szCs w:val="24"/>
        </w:rPr>
        <w:t xml:space="preserve">e demais exercícios, </w:t>
      </w:r>
      <w:r w:rsidRPr="009F4247">
        <w:rPr>
          <w:sz w:val="24"/>
          <w:szCs w:val="24"/>
        </w:rPr>
        <w:t>ser</w:t>
      </w:r>
      <w:r>
        <w:rPr>
          <w:sz w:val="24"/>
          <w:szCs w:val="24"/>
        </w:rPr>
        <w:t xml:space="preserve">ão </w:t>
      </w:r>
      <w:r w:rsidRPr="009F4247">
        <w:rPr>
          <w:sz w:val="24"/>
          <w:szCs w:val="24"/>
        </w:rPr>
        <w:t>objeto de empenho naquele exercício, com recursos a ele correspondente</w:t>
      </w:r>
      <w:r>
        <w:rPr>
          <w:sz w:val="24"/>
          <w:szCs w:val="24"/>
        </w:rPr>
        <w:t>s</w:t>
      </w:r>
      <w:r w:rsidRPr="009F4247">
        <w:rPr>
          <w:sz w:val="24"/>
          <w:szCs w:val="24"/>
        </w:rPr>
        <w:t>, tão logo seja aprovado o orçamento do exercício</w:t>
      </w:r>
      <w:r>
        <w:rPr>
          <w:sz w:val="24"/>
          <w:szCs w:val="24"/>
        </w:rPr>
        <w:t>.</w:t>
      </w:r>
    </w:p>
    <w:p w:rsidR="001735DA" w:rsidRDefault="001735DA" w:rsidP="001735DA">
      <w:pPr>
        <w:jc w:val="both"/>
        <w:rPr>
          <w:color w:val="000000"/>
          <w:sz w:val="24"/>
          <w:szCs w:val="24"/>
          <w:lang w:eastAsia="en-US"/>
        </w:rPr>
      </w:pPr>
    </w:p>
    <w:p w:rsidR="00B92C10" w:rsidRPr="009800E9" w:rsidRDefault="00B92C10" w:rsidP="001735DA">
      <w:pPr>
        <w:jc w:val="both"/>
        <w:rPr>
          <w:color w:val="000000"/>
          <w:sz w:val="24"/>
          <w:szCs w:val="24"/>
          <w:lang w:eastAsia="en-US"/>
        </w:rPr>
      </w:pPr>
    </w:p>
    <w:p w:rsidR="001735DA" w:rsidRPr="00273D37" w:rsidRDefault="001735DA" w:rsidP="001735DA">
      <w:pPr>
        <w:jc w:val="both"/>
        <w:rPr>
          <w:b/>
          <w:color w:val="000000"/>
          <w:sz w:val="24"/>
          <w:szCs w:val="24"/>
          <w:lang w:eastAsia="en-US"/>
        </w:rPr>
      </w:pPr>
      <w:r>
        <w:rPr>
          <w:b/>
          <w:color w:val="000000"/>
          <w:sz w:val="24"/>
          <w:szCs w:val="24"/>
          <w:lang w:eastAsia="en-US"/>
        </w:rPr>
        <w:t>12. DA FORMA DE PAGAMENTO</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sidRPr="009800E9">
        <w:rPr>
          <w:color w:val="000000"/>
          <w:sz w:val="24"/>
          <w:szCs w:val="24"/>
          <w:lang w:eastAsia="en-US"/>
        </w:rPr>
        <w:t xml:space="preserve">O pagamento será efetuado </w:t>
      </w:r>
      <w:r>
        <w:rPr>
          <w:color w:val="000000"/>
          <w:sz w:val="24"/>
          <w:szCs w:val="24"/>
          <w:lang w:eastAsia="en-US"/>
        </w:rPr>
        <w:t>mensalmente</w:t>
      </w:r>
      <w:r w:rsidRPr="009800E9">
        <w:rPr>
          <w:color w:val="000000"/>
          <w:sz w:val="24"/>
          <w:szCs w:val="24"/>
          <w:lang w:eastAsia="en-US"/>
        </w:rPr>
        <w:t xml:space="preserve"> até o </w:t>
      </w:r>
      <w:r>
        <w:rPr>
          <w:color w:val="000000"/>
          <w:sz w:val="24"/>
          <w:szCs w:val="24"/>
          <w:lang w:eastAsia="en-US"/>
        </w:rPr>
        <w:t>5</w:t>
      </w:r>
      <w:r w:rsidRPr="009800E9">
        <w:rPr>
          <w:color w:val="000000"/>
          <w:sz w:val="24"/>
          <w:szCs w:val="24"/>
          <w:lang w:eastAsia="en-US"/>
        </w:rPr>
        <w:t>º (</w:t>
      </w:r>
      <w:r>
        <w:rPr>
          <w:color w:val="000000"/>
          <w:sz w:val="24"/>
          <w:szCs w:val="24"/>
          <w:lang w:eastAsia="en-US"/>
        </w:rPr>
        <w:t>quinto</w:t>
      </w:r>
      <w:r w:rsidRPr="009800E9">
        <w:rPr>
          <w:color w:val="000000"/>
          <w:sz w:val="24"/>
          <w:szCs w:val="24"/>
          <w:lang w:eastAsia="en-US"/>
        </w:rPr>
        <w:t xml:space="preserve">) dia útil a contar da apresentação da Nota Fiscal/Fatura, acompanhada da comprovação de recolhimento dos encargos sociais e dos </w:t>
      </w:r>
      <w:r w:rsidRPr="009800E9">
        <w:rPr>
          <w:color w:val="000000"/>
          <w:sz w:val="24"/>
          <w:szCs w:val="24"/>
          <w:lang w:eastAsia="en-US"/>
        </w:rPr>
        <w:lastRenderedPageBreak/>
        <w:t>demonstrativos, devidamente atestada pelo setor competente, de acordo com as condições estabelec</w:t>
      </w:r>
      <w:r>
        <w:rPr>
          <w:color w:val="000000"/>
          <w:sz w:val="24"/>
          <w:szCs w:val="24"/>
          <w:lang w:eastAsia="en-US"/>
        </w:rPr>
        <w:t>idas neste Termo de Referência.</w:t>
      </w:r>
    </w:p>
    <w:p w:rsidR="001735DA" w:rsidRDefault="001735DA" w:rsidP="001735DA">
      <w:pPr>
        <w:jc w:val="both"/>
        <w:rPr>
          <w:b/>
          <w:color w:val="000000"/>
          <w:sz w:val="24"/>
          <w:szCs w:val="24"/>
          <w:lang w:eastAsia="en-US"/>
        </w:rPr>
      </w:pPr>
    </w:p>
    <w:p w:rsidR="001735DA" w:rsidRPr="00273D37" w:rsidRDefault="001735DA" w:rsidP="001735DA">
      <w:pPr>
        <w:jc w:val="both"/>
        <w:rPr>
          <w:b/>
          <w:color w:val="000000"/>
          <w:sz w:val="24"/>
          <w:szCs w:val="24"/>
          <w:lang w:eastAsia="en-US"/>
        </w:rPr>
      </w:pPr>
      <w:r>
        <w:rPr>
          <w:b/>
          <w:color w:val="000000"/>
          <w:sz w:val="24"/>
          <w:szCs w:val="24"/>
          <w:lang w:eastAsia="en-US"/>
        </w:rPr>
        <w:t xml:space="preserve">13. </w:t>
      </w:r>
      <w:r w:rsidRPr="00273D37">
        <w:rPr>
          <w:b/>
          <w:color w:val="000000"/>
          <w:sz w:val="24"/>
          <w:szCs w:val="24"/>
          <w:lang w:eastAsia="en-US"/>
        </w:rPr>
        <w:t>DAS SANÇÕES ADMINISTRATIVAS.</w:t>
      </w:r>
    </w:p>
    <w:p w:rsidR="001735DA" w:rsidRPr="009800E9" w:rsidRDefault="001735DA" w:rsidP="001735DA">
      <w:pPr>
        <w:jc w:val="both"/>
        <w:rPr>
          <w:color w:val="000000"/>
          <w:sz w:val="24"/>
          <w:szCs w:val="24"/>
          <w:lang w:eastAsia="en-US"/>
        </w:rPr>
      </w:pPr>
    </w:p>
    <w:p w:rsidR="001735DA" w:rsidRPr="009800E9" w:rsidRDefault="001735DA" w:rsidP="001735DA">
      <w:pPr>
        <w:pStyle w:val="estilo1"/>
        <w:tabs>
          <w:tab w:val="left" w:pos="0"/>
          <w:tab w:val="left" w:pos="1080"/>
        </w:tabs>
        <w:spacing w:before="0" w:after="0" w:line="200" w:lineRule="atLeast"/>
        <w:jc w:val="both"/>
        <w:rPr>
          <w:color w:val="000000"/>
          <w:lang w:eastAsia="en-US"/>
        </w:rPr>
      </w:pPr>
      <w:r w:rsidRPr="009800E9">
        <w:rPr>
          <w:color w:val="000000"/>
          <w:lang w:eastAsia="en-US"/>
        </w:rPr>
        <w:t>1</w:t>
      </w:r>
      <w:r>
        <w:rPr>
          <w:color w:val="000000"/>
          <w:lang w:eastAsia="en-US"/>
        </w:rPr>
        <w:t xml:space="preserve">3.1. </w:t>
      </w:r>
      <w:r w:rsidRPr="00887F49">
        <w:rPr>
          <w:rFonts w:ascii="Times New Roman" w:hAnsi="Times New Roman" w:cs="Times New Roman"/>
          <w:color w:val="000000"/>
          <w:lang w:eastAsia="en-US"/>
        </w:rPr>
        <w:t xml:space="preserve">A licitante que, convocada dentro do prazo de validade da sua proposta, não assinar o contrato, deixar de entregar documentação exigida no Edital, apresentar documentação falsa, ensejar o retardamento da execução de seu objeto, não mantiver a proposta, falhar ou fraudar na execução dos serviços, comportar-se de modo inidôneo, fizer declaração falsa ou cometer fraude fiscal, </w:t>
      </w:r>
      <w:r>
        <w:rPr>
          <w:rFonts w:ascii="Times New Roman" w:hAnsi="Times New Roman" w:cs="Times New Roman"/>
        </w:rPr>
        <w:t>poderá</w:t>
      </w:r>
      <w:r w:rsidRPr="00887F49">
        <w:rPr>
          <w:rFonts w:ascii="Times New Roman" w:hAnsi="Times New Roman" w:cs="Times New Roman"/>
        </w:rPr>
        <w:t xml:space="preserve"> ser declarada inidônea para licitar com a Administração Pública, ficando sujeita, no que couber, às demais pena</w:t>
      </w:r>
      <w:r>
        <w:rPr>
          <w:rFonts w:ascii="Times New Roman" w:hAnsi="Times New Roman" w:cs="Times New Roman"/>
        </w:rPr>
        <w:t>lidades referidas no Capítulo VI da Lei 14.133/21</w:t>
      </w:r>
      <w:r w:rsidRPr="00887F49">
        <w:rPr>
          <w:rFonts w:ascii="Times New Roman" w:hAnsi="Times New Roman" w:cs="Times New Roman"/>
        </w:rPr>
        <w:t>, sem prejuízo das responsabilidades civil e criminal que seu ato ensejar;</w:t>
      </w:r>
    </w:p>
    <w:p w:rsidR="001735DA" w:rsidRPr="009800E9" w:rsidRDefault="001735DA" w:rsidP="001735DA">
      <w:pPr>
        <w:jc w:val="both"/>
        <w:rPr>
          <w:color w:val="000000"/>
          <w:sz w:val="24"/>
          <w:szCs w:val="24"/>
          <w:lang w:eastAsia="en-US"/>
        </w:rPr>
      </w:pPr>
    </w:p>
    <w:p w:rsidR="001735DA" w:rsidRDefault="001735DA" w:rsidP="001735DA">
      <w:pPr>
        <w:tabs>
          <w:tab w:val="left" w:pos="1080"/>
        </w:tabs>
        <w:spacing w:line="200" w:lineRule="atLeast"/>
        <w:jc w:val="both"/>
        <w:rPr>
          <w:sz w:val="24"/>
          <w:szCs w:val="24"/>
        </w:rPr>
      </w:pPr>
      <w:proofErr w:type="gramStart"/>
      <w:r>
        <w:rPr>
          <w:sz w:val="24"/>
          <w:szCs w:val="24"/>
        </w:rPr>
        <w:t>13.2 As</w:t>
      </w:r>
      <w:proofErr w:type="gramEnd"/>
      <w:r>
        <w:rPr>
          <w:sz w:val="24"/>
          <w:szCs w:val="24"/>
        </w:rPr>
        <w:t xml:space="preserve"> seguintes sanções poderão ser aplicadas ao contratado, sem prejuízo da reparação dos danos causados à Administração Pública:</w:t>
      </w:r>
    </w:p>
    <w:p w:rsidR="001735DA" w:rsidRDefault="001735DA" w:rsidP="001735DA">
      <w:pPr>
        <w:spacing w:line="200" w:lineRule="atLeast"/>
        <w:rPr>
          <w:sz w:val="24"/>
          <w:szCs w:val="24"/>
        </w:rPr>
      </w:pPr>
    </w:p>
    <w:p w:rsidR="001735DA" w:rsidRDefault="001735DA" w:rsidP="001735DA">
      <w:pPr>
        <w:spacing w:line="200" w:lineRule="atLeast"/>
        <w:ind w:left="1620"/>
        <w:jc w:val="both"/>
        <w:rPr>
          <w:sz w:val="24"/>
          <w:szCs w:val="24"/>
        </w:rPr>
      </w:pPr>
      <w:r>
        <w:rPr>
          <w:b/>
          <w:sz w:val="24"/>
          <w:szCs w:val="24"/>
        </w:rPr>
        <w:t>a)</w:t>
      </w:r>
      <w:r>
        <w:rPr>
          <w:sz w:val="24"/>
          <w:szCs w:val="24"/>
        </w:rPr>
        <w:t xml:space="preserve"> </w:t>
      </w:r>
      <w:r>
        <w:rPr>
          <w:sz w:val="24"/>
          <w:szCs w:val="24"/>
          <w:u w:val="single"/>
        </w:rPr>
        <w:t>advertência</w:t>
      </w:r>
      <w:r>
        <w:rPr>
          <w:sz w:val="24"/>
          <w:szCs w:val="24"/>
        </w:rPr>
        <w:t xml:space="preserve">, sempre que ocorrerem pequenas irregularidades, para as quais haja concorrido, a critério da AEM/MS, mediante justificativa; </w:t>
      </w:r>
    </w:p>
    <w:p w:rsidR="001735DA" w:rsidRDefault="001735DA" w:rsidP="001735DA">
      <w:pPr>
        <w:pStyle w:val="estilo1"/>
        <w:tabs>
          <w:tab w:val="left" w:pos="9180"/>
        </w:tabs>
        <w:spacing w:before="0" w:after="0" w:line="200" w:lineRule="atLeast"/>
        <w:ind w:left="1620"/>
        <w:jc w:val="both"/>
        <w:rPr>
          <w:rFonts w:ascii="Times New Roman" w:hAnsi="Times New Roman" w:cs="Times New Roman"/>
        </w:rPr>
      </w:pPr>
    </w:p>
    <w:p w:rsidR="001735DA" w:rsidRDefault="001735DA" w:rsidP="001735DA">
      <w:pPr>
        <w:pStyle w:val="estilo1"/>
        <w:tabs>
          <w:tab w:val="left" w:pos="9180"/>
        </w:tabs>
        <w:spacing w:before="0" w:after="0" w:line="200" w:lineRule="atLeast"/>
        <w:ind w:left="1620"/>
        <w:jc w:val="both"/>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u w:val="single"/>
        </w:rPr>
        <w:t xml:space="preserve">multa </w:t>
      </w:r>
      <w:r>
        <w:rPr>
          <w:rFonts w:ascii="Times New Roman" w:hAnsi="Times New Roman" w:cs="Times New Roman"/>
        </w:rPr>
        <w:t xml:space="preserve">de 0,5% (meio por cento) por dia ou ocorrência, até o máximo de 10% (dez por cento) sobre o valor total da parcela (empenho), atualizado e corrigido, pelo cumprimento irregular e injustificado de alguma das condições e dos prazos estipulados neste Contrato e na proposta apresentada; ou </w:t>
      </w:r>
      <w:r>
        <w:rPr>
          <w:rFonts w:ascii="Times New Roman" w:hAnsi="Times New Roman" w:cs="Times New Roman"/>
          <w:bCs/>
          <w:u w:val="single"/>
        </w:rPr>
        <w:t>m</w:t>
      </w:r>
      <w:r>
        <w:rPr>
          <w:rFonts w:ascii="Times New Roman" w:hAnsi="Times New Roman" w:cs="Times New Roman"/>
          <w:u w:val="single"/>
        </w:rPr>
        <w:t>ulta</w:t>
      </w:r>
      <w:r>
        <w:rPr>
          <w:rFonts w:ascii="Times New Roman" w:hAnsi="Times New Roman" w:cs="Times New Roman"/>
        </w:rPr>
        <w:t xml:space="preserve"> de 20% (vinte por cento) sobre o valor total do Contrato, no caso de inexecução total do objeto contratado, ou atraso superior a 10 (dez) dias;</w:t>
      </w:r>
    </w:p>
    <w:p w:rsidR="001735DA" w:rsidRDefault="001735DA" w:rsidP="001735DA">
      <w:pPr>
        <w:pStyle w:val="estilo1"/>
        <w:tabs>
          <w:tab w:val="left" w:pos="9180"/>
        </w:tabs>
        <w:spacing w:before="0" w:after="0" w:line="200" w:lineRule="atLeast"/>
        <w:ind w:left="1620"/>
        <w:jc w:val="both"/>
        <w:rPr>
          <w:rFonts w:ascii="Times New Roman" w:hAnsi="Times New Roman" w:cs="Times New Roman"/>
        </w:rPr>
      </w:pPr>
    </w:p>
    <w:p w:rsidR="001735DA" w:rsidRDefault="001735DA" w:rsidP="001735DA">
      <w:pPr>
        <w:pStyle w:val="estilo1"/>
        <w:tabs>
          <w:tab w:val="left" w:pos="9180"/>
        </w:tabs>
        <w:spacing w:before="0" w:after="0" w:line="200" w:lineRule="atLeast"/>
        <w:ind w:left="1620"/>
        <w:jc w:val="both"/>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u w:val="single"/>
        </w:rPr>
        <w:t>suspensão</w:t>
      </w:r>
      <w:r>
        <w:rPr>
          <w:rFonts w:ascii="Times New Roman" w:hAnsi="Times New Roman" w:cs="Times New Roman"/>
        </w:rPr>
        <w:t xml:space="preserve"> temporária de participar em licitação e impedimento de contratar com a Administração da AEM/MS, pelo prazo de até 2 (dois) anos;    </w:t>
      </w:r>
    </w:p>
    <w:p w:rsidR="001735DA" w:rsidRDefault="001735DA" w:rsidP="001735DA">
      <w:pPr>
        <w:pStyle w:val="estilo1"/>
        <w:tabs>
          <w:tab w:val="left" w:pos="9180"/>
        </w:tabs>
        <w:spacing w:before="0" w:after="0" w:line="200" w:lineRule="atLeast"/>
        <w:ind w:left="1620"/>
        <w:jc w:val="both"/>
        <w:rPr>
          <w:rFonts w:ascii="Times New Roman" w:hAnsi="Times New Roman" w:cs="Times New Roman"/>
          <w:b/>
          <w:bCs/>
        </w:rPr>
      </w:pPr>
    </w:p>
    <w:p w:rsidR="001735DA" w:rsidRDefault="001735DA" w:rsidP="001735DA">
      <w:pPr>
        <w:pStyle w:val="estilo1"/>
        <w:tabs>
          <w:tab w:val="left" w:pos="9180"/>
        </w:tabs>
        <w:spacing w:before="0" w:after="0" w:line="200" w:lineRule="atLeast"/>
        <w:ind w:left="1620"/>
        <w:jc w:val="both"/>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u w:val="single"/>
        </w:rPr>
        <w:t>declaração de inidoneidade</w:t>
      </w:r>
      <w:r>
        <w:rPr>
          <w:rFonts w:ascii="Times New Roman" w:hAnsi="Times New Roman" w:cs="Times New Roman"/>
        </w:rPr>
        <w:t xml:space="preserve"> para licitar ou contratar com a Administração Pública enquanto perdurarem os motivos determinantes da punição ou até que seja promovida a reabilitação perante a AEM/MS;</w:t>
      </w:r>
    </w:p>
    <w:p w:rsidR="001735DA" w:rsidRDefault="001735DA" w:rsidP="001735DA">
      <w:pPr>
        <w:pStyle w:val="estilo1"/>
        <w:tabs>
          <w:tab w:val="left" w:pos="6480"/>
        </w:tabs>
        <w:spacing w:before="0" w:after="0" w:line="200" w:lineRule="atLeast"/>
        <w:ind w:left="1080"/>
        <w:jc w:val="both"/>
        <w:rPr>
          <w:rFonts w:ascii="Times New Roman" w:hAnsi="Times New Roman" w:cs="Times New Roman"/>
        </w:rPr>
      </w:pPr>
    </w:p>
    <w:p w:rsidR="001735DA" w:rsidRDefault="001735DA" w:rsidP="001735DA">
      <w:pPr>
        <w:tabs>
          <w:tab w:val="left" w:pos="1080"/>
        </w:tabs>
        <w:spacing w:line="200" w:lineRule="atLeast"/>
        <w:jc w:val="both"/>
        <w:rPr>
          <w:sz w:val="24"/>
          <w:szCs w:val="24"/>
        </w:rPr>
      </w:pPr>
      <w:r>
        <w:rPr>
          <w:sz w:val="24"/>
          <w:szCs w:val="24"/>
        </w:rPr>
        <w:t>13</w:t>
      </w:r>
      <w:r w:rsidRPr="00614D0B">
        <w:rPr>
          <w:sz w:val="24"/>
          <w:szCs w:val="24"/>
        </w:rPr>
        <w:t>.3.</w:t>
      </w:r>
      <w:r>
        <w:rPr>
          <w:sz w:val="24"/>
          <w:szCs w:val="24"/>
        </w:rPr>
        <w:t xml:space="preserve"> A aplicação da penalidade ocorrerá depois de defesa prévia do interessado, no prazo de 05 (cinco) dias úteis a contar da intimação do ato;</w:t>
      </w:r>
    </w:p>
    <w:p w:rsidR="001735DA" w:rsidRDefault="001735DA" w:rsidP="001735DA">
      <w:pPr>
        <w:tabs>
          <w:tab w:val="left" w:pos="1080"/>
        </w:tabs>
        <w:spacing w:line="200" w:lineRule="atLeast"/>
        <w:jc w:val="both"/>
        <w:rPr>
          <w:sz w:val="24"/>
          <w:szCs w:val="24"/>
        </w:rPr>
      </w:pPr>
    </w:p>
    <w:p w:rsidR="001735DA" w:rsidRDefault="001735DA" w:rsidP="001735DA">
      <w:pPr>
        <w:tabs>
          <w:tab w:val="left" w:pos="1080"/>
        </w:tabs>
        <w:spacing w:line="200" w:lineRule="atLeast"/>
        <w:jc w:val="both"/>
        <w:rPr>
          <w:sz w:val="24"/>
          <w:szCs w:val="24"/>
        </w:rPr>
      </w:pPr>
      <w:r w:rsidRPr="00614D0B">
        <w:rPr>
          <w:sz w:val="24"/>
          <w:szCs w:val="24"/>
        </w:rPr>
        <w:t>1</w:t>
      </w:r>
      <w:r>
        <w:rPr>
          <w:sz w:val="24"/>
          <w:szCs w:val="24"/>
        </w:rPr>
        <w:t>3</w:t>
      </w:r>
      <w:r w:rsidRPr="00614D0B">
        <w:rPr>
          <w:sz w:val="24"/>
          <w:szCs w:val="24"/>
        </w:rPr>
        <w:t>.4</w:t>
      </w:r>
      <w:r>
        <w:rPr>
          <w:b/>
          <w:sz w:val="24"/>
          <w:szCs w:val="24"/>
        </w:rPr>
        <w:t>.</w:t>
      </w:r>
      <w:r>
        <w:rPr>
          <w:sz w:val="24"/>
          <w:szCs w:val="24"/>
        </w:rPr>
        <w:t xml:space="preserve"> Das penalidades de que tratam este Contrato cabe recurso administrativo, pedido de representação ou pedido de reconsideração, conforme o caso, de acordo os prazos estabelecidos no art. 165 da Lei 14.133/21;</w:t>
      </w:r>
    </w:p>
    <w:p w:rsidR="001735DA" w:rsidRPr="00614D0B" w:rsidRDefault="001735DA" w:rsidP="001735DA">
      <w:pPr>
        <w:pStyle w:val="estilo1"/>
        <w:tabs>
          <w:tab w:val="left" w:pos="0"/>
          <w:tab w:val="left" w:pos="1080"/>
        </w:tabs>
        <w:spacing w:before="0" w:after="0" w:line="200" w:lineRule="atLeast"/>
        <w:jc w:val="both"/>
        <w:rPr>
          <w:rFonts w:ascii="Times New Roman" w:hAnsi="Times New Roman" w:cs="Times New Roman"/>
        </w:rPr>
      </w:pPr>
    </w:p>
    <w:p w:rsidR="001735DA" w:rsidRDefault="001735DA" w:rsidP="001735DA">
      <w:pPr>
        <w:pStyle w:val="estilo1"/>
        <w:tabs>
          <w:tab w:val="left" w:pos="0"/>
          <w:tab w:val="left" w:pos="1080"/>
        </w:tabs>
        <w:spacing w:before="0" w:after="0" w:line="200" w:lineRule="atLeast"/>
        <w:jc w:val="both"/>
        <w:rPr>
          <w:rFonts w:ascii="Times New Roman" w:hAnsi="Times New Roman" w:cs="Times New Roman"/>
        </w:rPr>
      </w:pPr>
      <w:r w:rsidRPr="00614D0B">
        <w:rPr>
          <w:rFonts w:ascii="Times New Roman" w:hAnsi="Times New Roman" w:cs="Times New Roman"/>
        </w:rPr>
        <w:t>1</w:t>
      </w:r>
      <w:r>
        <w:rPr>
          <w:rFonts w:ascii="Times New Roman" w:hAnsi="Times New Roman" w:cs="Times New Roman"/>
        </w:rPr>
        <w:t>3</w:t>
      </w:r>
      <w:r w:rsidRPr="00614D0B">
        <w:rPr>
          <w:rFonts w:ascii="Times New Roman" w:hAnsi="Times New Roman" w:cs="Times New Roman"/>
        </w:rPr>
        <w:t>.5.</w:t>
      </w:r>
      <w:r>
        <w:rPr>
          <w:rFonts w:ascii="Times New Roman" w:hAnsi="Times New Roman" w:cs="Times New Roman"/>
        </w:rPr>
        <w:t xml:space="preserve"> A penalidade de multa poderá ser aplicada cumulativamente com as demais sanções, terá caráter meramente moratório e não compensatório, razão pela qual a sua cobrança não exime a </w:t>
      </w:r>
      <w:r>
        <w:rPr>
          <w:rFonts w:ascii="Times New Roman" w:hAnsi="Times New Roman" w:cs="Times New Roman"/>
          <w:b/>
        </w:rPr>
        <w:t>CONTRATADA</w:t>
      </w:r>
      <w:r>
        <w:rPr>
          <w:rFonts w:ascii="Times New Roman" w:hAnsi="Times New Roman" w:cs="Times New Roman"/>
        </w:rPr>
        <w:t xml:space="preserve"> da reparação dos danos ou prejuízos que acarretar a AEM/MS;</w:t>
      </w:r>
    </w:p>
    <w:p w:rsidR="001735DA" w:rsidRDefault="001735DA" w:rsidP="001735DA">
      <w:pPr>
        <w:pStyle w:val="estilo1"/>
        <w:tabs>
          <w:tab w:val="left" w:pos="6480"/>
        </w:tabs>
        <w:spacing w:before="0" w:after="0" w:line="200" w:lineRule="atLeast"/>
        <w:ind w:left="1080"/>
        <w:jc w:val="both"/>
        <w:rPr>
          <w:rFonts w:ascii="Times New Roman" w:hAnsi="Times New Roman" w:cs="Times New Roman"/>
        </w:rPr>
      </w:pPr>
    </w:p>
    <w:p w:rsidR="001735DA" w:rsidRDefault="001735DA" w:rsidP="001735DA">
      <w:pPr>
        <w:tabs>
          <w:tab w:val="left" w:pos="1080"/>
        </w:tabs>
        <w:spacing w:line="200" w:lineRule="atLeast"/>
        <w:jc w:val="both"/>
        <w:rPr>
          <w:sz w:val="24"/>
          <w:szCs w:val="24"/>
        </w:rPr>
      </w:pPr>
      <w:r w:rsidRPr="00614D0B">
        <w:rPr>
          <w:sz w:val="24"/>
          <w:szCs w:val="24"/>
        </w:rPr>
        <w:t>1</w:t>
      </w:r>
      <w:r>
        <w:rPr>
          <w:sz w:val="24"/>
          <w:szCs w:val="24"/>
        </w:rPr>
        <w:t>3</w:t>
      </w:r>
      <w:r w:rsidRPr="00614D0B">
        <w:rPr>
          <w:sz w:val="24"/>
          <w:szCs w:val="24"/>
        </w:rPr>
        <w:t>.6.</w:t>
      </w:r>
      <w:r>
        <w:rPr>
          <w:b/>
          <w:sz w:val="24"/>
          <w:szCs w:val="24"/>
        </w:rPr>
        <w:t xml:space="preserve"> </w:t>
      </w:r>
      <w:r>
        <w:rPr>
          <w:sz w:val="24"/>
          <w:szCs w:val="24"/>
        </w:rPr>
        <w:t xml:space="preserve">Se o motivo ocorrer por comprovado impedimento ou por motivo de reconhecida força maior, devidamente justificado e aceito pela Administração da AEM/MS, a </w:t>
      </w:r>
      <w:r>
        <w:rPr>
          <w:b/>
          <w:sz w:val="24"/>
          <w:szCs w:val="24"/>
        </w:rPr>
        <w:t>CONTRATADA</w:t>
      </w:r>
      <w:r>
        <w:rPr>
          <w:sz w:val="24"/>
          <w:szCs w:val="24"/>
        </w:rPr>
        <w:t xml:space="preserve"> ficará isenta das penalidades mencionadas;</w:t>
      </w:r>
    </w:p>
    <w:p w:rsidR="001735DA" w:rsidRDefault="001735DA" w:rsidP="001735DA">
      <w:pPr>
        <w:pStyle w:val="estilo1"/>
        <w:tabs>
          <w:tab w:val="left" w:pos="720"/>
        </w:tabs>
        <w:spacing w:before="0" w:after="0" w:line="200" w:lineRule="atLeast"/>
        <w:jc w:val="both"/>
        <w:rPr>
          <w:rFonts w:ascii="Times New Roman" w:hAnsi="Times New Roman" w:cs="Times New Roman"/>
        </w:rPr>
      </w:pPr>
    </w:p>
    <w:p w:rsidR="001735DA" w:rsidRDefault="001735DA" w:rsidP="001735DA">
      <w:pPr>
        <w:keepLines/>
        <w:tabs>
          <w:tab w:val="left" w:pos="1080"/>
        </w:tabs>
        <w:spacing w:line="200" w:lineRule="atLeast"/>
        <w:jc w:val="both"/>
        <w:rPr>
          <w:sz w:val="24"/>
          <w:szCs w:val="24"/>
        </w:rPr>
      </w:pPr>
      <w:r w:rsidRPr="00614D0B">
        <w:rPr>
          <w:sz w:val="24"/>
          <w:szCs w:val="24"/>
        </w:rPr>
        <w:t>1</w:t>
      </w:r>
      <w:r>
        <w:rPr>
          <w:sz w:val="24"/>
          <w:szCs w:val="24"/>
        </w:rPr>
        <w:t>3</w:t>
      </w:r>
      <w:r w:rsidRPr="00614D0B">
        <w:rPr>
          <w:sz w:val="24"/>
          <w:szCs w:val="24"/>
        </w:rPr>
        <w:t>.7.</w:t>
      </w:r>
      <w:r>
        <w:rPr>
          <w:b/>
          <w:sz w:val="24"/>
          <w:szCs w:val="24"/>
        </w:rPr>
        <w:t xml:space="preserve"> </w:t>
      </w:r>
      <w:r>
        <w:rPr>
          <w:sz w:val="24"/>
          <w:szCs w:val="24"/>
        </w:rPr>
        <w:t xml:space="preserve">As multas aplicadas à </w:t>
      </w:r>
      <w:r>
        <w:rPr>
          <w:b/>
          <w:sz w:val="24"/>
          <w:szCs w:val="24"/>
        </w:rPr>
        <w:t>CONTRATADA</w:t>
      </w:r>
      <w:r>
        <w:rPr>
          <w:sz w:val="24"/>
          <w:szCs w:val="24"/>
        </w:rPr>
        <w:t xml:space="preserve"> deverão ser recolhidas aos cofres da AEM/MS, no prazo máximo de 10 (dez) dias a contar do recebimento da notificação que comunicar a penalidade, independente da apresentação de recurso, sob pena de as importâncias respectivas serem abatidas do pagamento a ser efetuado;</w:t>
      </w:r>
    </w:p>
    <w:p w:rsidR="001735DA" w:rsidRDefault="001735DA" w:rsidP="001735DA">
      <w:pPr>
        <w:spacing w:line="200" w:lineRule="atLeast"/>
        <w:ind w:firstLine="1080"/>
        <w:jc w:val="both"/>
        <w:rPr>
          <w:sz w:val="24"/>
          <w:szCs w:val="24"/>
        </w:rPr>
      </w:pPr>
    </w:p>
    <w:p w:rsidR="001735DA" w:rsidRDefault="001735DA" w:rsidP="001735DA">
      <w:pPr>
        <w:spacing w:line="200" w:lineRule="atLeast"/>
        <w:jc w:val="both"/>
        <w:rPr>
          <w:sz w:val="24"/>
          <w:szCs w:val="24"/>
        </w:rPr>
      </w:pPr>
      <w:r w:rsidRPr="00614D0B">
        <w:rPr>
          <w:sz w:val="24"/>
          <w:szCs w:val="24"/>
        </w:rPr>
        <w:t>1</w:t>
      </w:r>
      <w:r>
        <w:rPr>
          <w:sz w:val="24"/>
          <w:szCs w:val="24"/>
        </w:rPr>
        <w:t>3</w:t>
      </w:r>
      <w:r w:rsidRPr="00614D0B">
        <w:rPr>
          <w:sz w:val="24"/>
          <w:szCs w:val="24"/>
        </w:rPr>
        <w:t>.8.</w:t>
      </w:r>
      <w:r>
        <w:rPr>
          <w:b/>
          <w:sz w:val="24"/>
          <w:szCs w:val="24"/>
        </w:rPr>
        <w:t xml:space="preserve"> </w:t>
      </w:r>
      <w:r>
        <w:rPr>
          <w:sz w:val="24"/>
          <w:szCs w:val="24"/>
        </w:rPr>
        <w:t xml:space="preserve">As penalidades mencionadas no Item 11.2. </w:t>
      </w:r>
      <w:proofErr w:type="gramStart"/>
      <w:r>
        <w:rPr>
          <w:sz w:val="24"/>
          <w:szCs w:val="24"/>
        </w:rPr>
        <w:t>serão</w:t>
      </w:r>
      <w:proofErr w:type="gramEnd"/>
      <w:r>
        <w:rPr>
          <w:sz w:val="24"/>
          <w:szCs w:val="24"/>
        </w:rPr>
        <w:t xml:space="preserve"> registradas no SICAF da</w:t>
      </w:r>
      <w:r>
        <w:rPr>
          <w:b/>
          <w:sz w:val="24"/>
          <w:szCs w:val="24"/>
        </w:rPr>
        <w:t xml:space="preserve"> CONTRATADA</w:t>
      </w:r>
      <w:r>
        <w:rPr>
          <w:sz w:val="24"/>
          <w:szCs w:val="24"/>
        </w:rPr>
        <w:t>,</w:t>
      </w:r>
      <w:r>
        <w:rPr>
          <w:b/>
          <w:sz w:val="24"/>
          <w:szCs w:val="24"/>
        </w:rPr>
        <w:t xml:space="preserve"> </w:t>
      </w:r>
      <w:r>
        <w:rPr>
          <w:sz w:val="24"/>
          <w:szCs w:val="24"/>
        </w:rPr>
        <w:t>conforme item 06, da IN MARE nº05/95 e IN nº 02/2010;</w:t>
      </w:r>
    </w:p>
    <w:p w:rsidR="001735DA" w:rsidRPr="00614D0B" w:rsidRDefault="001735DA" w:rsidP="001735DA">
      <w:pPr>
        <w:spacing w:line="200" w:lineRule="atLeast"/>
        <w:jc w:val="both"/>
        <w:rPr>
          <w:sz w:val="24"/>
          <w:szCs w:val="24"/>
        </w:rPr>
      </w:pPr>
    </w:p>
    <w:p w:rsidR="001735DA" w:rsidRDefault="001735DA" w:rsidP="001735DA">
      <w:pPr>
        <w:jc w:val="both"/>
        <w:rPr>
          <w:sz w:val="24"/>
          <w:szCs w:val="24"/>
        </w:rPr>
      </w:pPr>
      <w:r w:rsidRPr="00614D0B">
        <w:rPr>
          <w:sz w:val="24"/>
          <w:szCs w:val="24"/>
        </w:rPr>
        <w:t>1</w:t>
      </w:r>
      <w:r>
        <w:rPr>
          <w:sz w:val="24"/>
          <w:szCs w:val="24"/>
        </w:rPr>
        <w:t>3</w:t>
      </w:r>
      <w:r w:rsidRPr="00614D0B">
        <w:rPr>
          <w:sz w:val="24"/>
          <w:szCs w:val="24"/>
        </w:rPr>
        <w:t>.9.</w:t>
      </w:r>
      <w:r>
        <w:rPr>
          <w:sz w:val="24"/>
          <w:szCs w:val="24"/>
        </w:rPr>
        <w:t xml:space="preserve"> Fica sob total responsabilidade da </w:t>
      </w:r>
      <w:r>
        <w:rPr>
          <w:b/>
          <w:sz w:val="24"/>
          <w:szCs w:val="24"/>
        </w:rPr>
        <w:t>CONTRATADA</w:t>
      </w:r>
      <w:r>
        <w:rPr>
          <w:sz w:val="24"/>
          <w:szCs w:val="24"/>
        </w:rPr>
        <w:t xml:space="preserve"> a execução do serviço ofertado de acordo com o Edital. Caso o material apresente qualquer defeito a </w:t>
      </w:r>
      <w:r>
        <w:rPr>
          <w:b/>
          <w:sz w:val="24"/>
          <w:szCs w:val="24"/>
        </w:rPr>
        <w:t>CONTRATADA</w:t>
      </w:r>
      <w:r>
        <w:rPr>
          <w:sz w:val="24"/>
          <w:szCs w:val="24"/>
        </w:rPr>
        <w:t xml:space="preserve"> deverá substituí-lo, responsabilizando-se por fretes e/ou quaisquer despesas adicionais decorrentes do fato supramencionado.</w:t>
      </w:r>
    </w:p>
    <w:p w:rsidR="001735DA" w:rsidRPr="009800E9" w:rsidRDefault="001735DA" w:rsidP="001735DA">
      <w:pPr>
        <w:jc w:val="both"/>
        <w:rPr>
          <w:color w:val="000000"/>
          <w:sz w:val="24"/>
          <w:szCs w:val="24"/>
          <w:lang w:eastAsia="en-US"/>
        </w:rPr>
      </w:pPr>
    </w:p>
    <w:p w:rsidR="001735DA" w:rsidRPr="00F54FC4" w:rsidRDefault="001735DA" w:rsidP="001735DA">
      <w:pPr>
        <w:jc w:val="both"/>
        <w:rPr>
          <w:b/>
          <w:color w:val="000000"/>
          <w:sz w:val="24"/>
          <w:szCs w:val="24"/>
          <w:lang w:eastAsia="en-US"/>
        </w:rPr>
      </w:pPr>
      <w:r>
        <w:rPr>
          <w:b/>
          <w:color w:val="000000"/>
          <w:sz w:val="24"/>
          <w:szCs w:val="24"/>
          <w:lang w:eastAsia="en-US"/>
        </w:rPr>
        <w:t xml:space="preserve">14. </w:t>
      </w:r>
      <w:r w:rsidRPr="00CA76A7">
        <w:rPr>
          <w:b/>
          <w:color w:val="000000"/>
          <w:sz w:val="24"/>
          <w:szCs w:val="24"/>
          <w:lang w:eastAsia="en-US"/>
        </w:rPr>
        <w:t>DA GESTÃO E FISCALIZAÇÃO DA EXECUÇÃO DO CONTRATO</w:t>
      </w:r>
    </w:p>
    <w:p w:rsidR="001735DA" w:rsidRPr="009800E9" w:rsidRDefault="001735DA" w:rsidP="001735DA">
      <w:pPr>
        <w:jc w:val="both"/>
        <w:rPr>
          <w:color w:val="000000"/>
          <w:sz w:val="24"/>
          <w:szCs w:val="24"/>
          <w:lang w:eastAsia="en-US"/>
        </w:rPr>
      </w:pPr>
    </w:p>
    <w:p w:rsidR="001735DA" w:rsidRPr="009800E9" w:rsidRDefault="001735DA" w:rsidP="001735DA">
      <w:pPr>
        <w:jc w:val="both"/>
        <w:rPr>
          <w:color w:val="000000"/>
          <w:sz w:val="24"/>
          <w:szCs w:val="24"/>
          <w:lang w:eastAsia="en-US"/>
        </w:rPr>
      </w:pPr>
      <w:r>
        <w:rPr>
          <w:color w:val="000000"/>
          <w:sz w:val="24"/>
          <w:szCs w:val="24"/>
          <w:lang w:eastAsia="en-US"/>
        </w:rPr>
        <w:t>14</w:t>
      </w:r>
      <w:r w:rsidRPr="009800E9">
        <w:rPr>
          <w:color w:val="000000"/>
          <w:sz w:val="24"/>
          <w:szCs w:val="24"/>
          <w:lang w:eastAsia="en-US"/>
        </w:rPr>
        <w:t xml:space="preserve">.1. </w:t>
      </w:r>
      <w:r>
        <w:rPr>
          <w:color w:val="000000"/>
          <w:sz w:val="24"/>
          <w:szCs w:val="24"/>
          <w:lang w:eastAsia="en-US"/>
        </w:rPr>
        <w:t>A Agência Estadual de Metrologia de Mato Grosso do Sul – AEM/MS</w:t>
      </w:r>
      <w:r w:rsidRPr="009800E9">
        <w:rPr>
          <w:color w:val="000000"/>
          <w:sz w:val="24"/>
          <w:szCs w:val="24"/>
          <w:lang w:eastAsia="en-US"/>
        </w:rPr>
        <w:t xml:space="preserve"> designará um fiscal para</w:t>
      </w:r>
      <w:r>
        <w:rPr>
          <w:color w:val="000000"/>
          <w:sz w:val="24"/>
          <w:szCs w:val="24"/>
          <w:lang w:eastAsia="en-US"/>
        </w:rPr>
        <w:t xml:space="preserve"> </w:t>
      </w:r>
      <w:r w:rsidRPr="009800E9">
        <w:rPr>
          <w:color w:val="000000"/>
          <w:sz w:val="24"/>
          <w:szCs w:val="24"/>
          <w:lang w:eastAsia="en-US"/>
        </w:rPr>
        <w:t>acompanhar a execução do contrato, que registrará em relatório todas as ocorrências relacionadas com a sua execução, determinando o que for necessário à regularização das falhas ou defeitos observados.</w:t>
      </w:r>
    </w:p>
    <w:p w:rsidR="001735DA"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r>
        <w:rPr>
          <w:color w:val="000000"/>
          <w:sz w:val="24"/>
          <w:szCs w:val="24"/>
          <w:lang w:eastAsia="en-US"/>
        </w:rPr>
        <w:t>14.2. Todo serviço executado pela empresa contratada deverá ser feito com acompanhamento do fiscal do contrato, assim como autorização para entrar nas dependências da AEM/MS.</w:t>
      </w:r>
    </w:p>
    <w:p w:rsidR="001735DA"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r>
        <w:rPr>
          <w:color w:val="000000"/>
          <w:sz w:val="24"/>
          <w:szCs w:val="24"/>
          <w:lang w:eastAsia="en-US"/>
        </w:rPr>
        <w:t>14.3.</w:t>
      </w:r>
      <w:r w:rsidRPr="00CA76A7">
        <w:rPr>
          <w:color w:val="000000"/>
          <w:sz w:val="24"/>
          <w:szCs w:val="24"/>
          <w:lang w:eastAsia="en-US"/>
        </w:rPr>
        <w:t xml:space="preserve"> A fiscalização exercida pelo Contratante não excluirá ou reduzirá a responsabilidade da Contratada pela completa e perfeita execução do objeto contratual, tampouco restringe a responsabilidade integral e exclusiva da Contratada quanto à integralidade e à correção dos fornecimentos a que se o</w:t>
      </w:r>
      <w:r>
        <w:rPr>
          <w:color w:val="000000"/>
          <w:sz w:val="24"/>
          <w:szCs w:val="24"/>
          <w:lang w:eastAsia="en-US"/>
        </w:rPr>
        <w:t xml:space="preserve"> </w:t>
      </w:r>
      <w:r w:rsidRPr="00CA76A7">
        <w:rPr>
          <w:color w:val="000000"/>
          <w:sz w:val="24"/>
          <w:szCs w:val="24"/>
          <w:lang w:eastAsia="en-US"/>
        </w:rPr>
        <w:t>obrigou, suas consequências e implicações perante terceiros, próximas ou remotas</w:t>
      </w:r>
      <w:r>
        <w:rPr>
          <w:color w:val="000000"/>
          <w:sz w:val="24"/>
          <w:szCs w:val="24"/>
          <w:lang w:eastAsia="en-US"/>
        </w:rPr>
        <w:t>.</w:t>
      </w:r>
    </w:p>
    <w:p w:rsidR="001735DA" w:rsidRDefault="001735DA" w:rsidP="001735DA">
      <w:pPr>
        <w:jc w:val="both"/>
        <w:rPr>
          <w:color w:val="000000"/>
          <w:sz w:val="24"/>
          <w:szCs w:val="24"/>
          <w:lang w:eastAsia="en-US"/>
        </w:rPr>
      </w:pPr>
    </w:p>
    <w:p w:rsidR="001735DA" w:rsidRPr="00CA76A7" w:rsidRDefault="001735DA" w:rsidP="001735DA">
      <w:pPr>
        <w:jc w:val="both"/>
        <w:rPr>
          <w:b/>
          <w:color w:val="000000"/>
          <w:sz w:val="24"/>
          <w:szCs w:val="24"/>
          <w:lang w:eastAsia="en-US"/>
        </w:rPr>
      </w:pPr>
      <w:r>
        <w:rPr>
          <w:b/>
          <w:color w:val="000000"/>
          <w:sz w:val="24"/>
          <w:szCs w:val="24"/>
          <w:lang w:eastAsia="en-US"/>
        </w:rPr>
        <w:t>15</w:t>
      </w:r>
      <w:r w:rsidRPr="00CA76A7">
        <w:rPr>
          <w:b/>
          <w:color w:val="000000"/>
          <w:sz w:val="24"/>
          <w:szCs w:val="24"/>
          <w:lang w:eastAsia="en-US"/>
        </w:rPr>
        <w:t xml:space="preserve">. CONSIDERAÇÕES GERAIS </w:t>
      </w:r>
    </w:p>
    <w:p w:rsidR="001735DA"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r>
        <w:rPr>
          <w:color w:val="000000"/>
          <w:sz w:val="24"/>
          <w:szCs w:val="24"/>
          <w:lang w:eastAsia="en-US"/>
        </w:rPr>
        <w:t>15</w:t>
      </w:r>
      <w:r w:rsidRPr="00CA76A7">
        <w:rPr>
          <w:color w:val="000000"/>
          <w:sz w:val="24"/>
          <w:szCs w:val="24"/>
          <w:lang w:eastAsia="en-US"/>
        </w:rPr>
        <w:t xml:space="preserve">.1. As partes não estão eximidas do cumprimento de obrigações e responsabilidades previstas na legislação vigente e não expressas neste Termo de Referência. </w:t>
      </w:r>
    </w:p>
    <w:p w:rsidR="001735DA"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r>
        <w:rPr>
          <w:color w:val="000000"/>
          <w:sz w:val="24"/>
          <w:szCs w:val="24"/>
          <w:lang w:eastAsia="en-US"/>
        </w:rPr>
        <w:t>Campo Grande, MS</w:t>
      </w:r>
      <w:r w:rsidRPr="009800E9">
        <w:rPr>
          <w:color w:val="000000"/>
          <w:sz w:val="24"/>
          <w:szCs w:val="24"/>
          <w:lang w:eastAsia="en-US"/>
        </w:rPr>
        <w:t xml:space="preserve">, </w:t>
      </w:r>
      <w:r>
        <w:rPr>
          <w:color w:val="000000"/>
          <w:sz w:val="24"/>
          <w:szCs w:val="24"/>
          <w:lang w:eastAsia="en-US"/>
        </w:rPr>
        <w:t xml:space="preserve">19 de </w:t>
      </w:r>
      <w:proofErr w:type="gramStart"/>
      <w:r>
        <w:rPr>
          <w:color w:val="000000"/>
          <w:sz w:val="24"/>
          <w:szCs w:val="24"/>
          <w:lang w:eastAsia="en-US"/>
        </w:rPr>
        <w:t>Julho</w:t>
      </w:r>
      <w:proofErr w:type="gramEnd"/>
      <w:r>
        <w:rPr>
          <w:color w:val="000000"/>
          <w:sz w:val="24"/>
          <w:szCs w:val="24"/>
          <w:lang w:eastAsia="en-US"/>
        </w:rPr>
        <w:t xml:space="preserve"> de 2024</w:t>
      </w:r>
    </w:p>
    <w:p w:rsidR="001735DA" w:rsidRDefault="001735DA" w:rsidP="001735DA">
      <w:pPr>
        <w:jc w:val="both"/>
        <w:rPr>
          <w:color w:val="000000"/>
          <w:sz w:val="24"/>
          <w:szCs w:val="24"/>
          <w:lang w:eastAsia="en-US"/>
        </w:rPr>
      </w:pPr>
    </w:p>
    <w:p w:rsidR="001735DA" w:rsidRDefault="001735DA" w:rsidP="001735DA">
      <w:pPr>
        <w:jc w:val="both"/>
        <w:rPr>
          <w:color w:val="000000"/>
          <w:sz w:val="24"/>
          <w:szCs w:val="24"/>
          <w:lang w:eastAsia="en-US"/>
        </w:rPr>
      </w:pPr>
    </w:p>
    <w:tbl>
      <w:tblPr>
        <w:tblStyle w:val="Tabelacomgrade"/>
        <w:tblW w:w="97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gridCol w:w="3119"/>
      </w:tblGrid>
      <w:tr w:rsidR="00B92C10" w:rsidRPr="00940C21" w:rsidTr="00CB3F9B">
        <w:trPr>
          <w:trHeight w:val="1177"/>
        </w:trPr>
        <w:tc>
          <w:tcPr>
            <w:tcW w:w="3227" w:type="dxa"/>
          </w:tcPr>
          <w:p w:rsidR="00B92C10" w:rsidRPr="00940C21" w:rsidRDefault="00B92C10" w:rsidP="00CB3F9B">
            <w:pPr>
              <w:jc w:val="center"/>
              <w:rPr>
                <w:rFonts w:asciiTheme="minorHAnsi" w:hAnsiTheme="minorHAnsi" w:cstheme="minorHAnsi"/>
                <w:b/>
                <w:bCs/>
                <w:color w:val="000000"/>
                <w:sz w:val="24"/>
              </w:rPr>
            </w:pPr>
            <w:r w:rsidRPr="00940C21">
              <w:rPr>
                <w:rFonts w:asciiTheme="minorHAnsi" w:hAnsiTheme="minorHAnsi" w:cstheme="minorHAnsi"/>
                <w:b/>
                <w:bCs/>
                <w:color w:val="000000"/>
                <w:sz w:val="24"/>
              </w:rPr>
              <w:t>LEONARDO DE FREITAS LAMBLEM</w:t>
            </w:r>
          </w:p>
          <w:p w:rsidR="00B92C10" w:rsidRPr="00940C21" w:rsidRDefault="00B92C10" w:rsidP="00CB3F9B">
            <w:pPr>
              <w:jc w:val="center"/>
              <w:rPr>
                <w:rFonts w:asciiTheme="minorHAnsi" w:hAnsiTheme="minorHAnsi" w:cstheme="minorHAnsi"/>
                <w:sz w:val="24"/>
              </w:rPr>
            </w:pPr>
            <w:r w:rsidRPr="00940C21">
              <w:rPr>
                <w:rFonts w:asciiTheme="minorHAnsi" w:hAnsiTheme="minorHAnsi" w:cstheme="minorHAnsi"/>
                <w:bCs/>
                <w:color w:val="000000"/>
                <w:sz w:val="24"/>
              </w:rPr>
              <w:t xml:space="preserve">Agente Metrológico </w:t>
            </w:r>
            <w:r w:rsidRPr="00940C21">
              <w:rPr>
                <w:rFonts w:asciiTheme="minorHAnsi" w:hAnsiTheme="minorHAnsi" w:cstheme="minorHAnsi"/>
                <w:sz w:val="24"/>
              </w:rPr>
              <w:t>ASTI</w:t>
            </w:r>
          </w:p>
          <w:p w:rsidR="00B92C10" w:rsidRPr="00940C21" w:rsidRDefault="00B92C10" w:rsidP="00CB3F9B">
            <w:pPr>
              <w:jc w:val="center"/>
              <w:rPr>
                <w:rFonts w:asciiTheme="minorHAnsi" w:hAnsiTheme="minorHAnsi" w:cstheme="minorHAnsi"/>
                <w:sz w:val="24"/>
              </w:rPr>
            </w:pPr>
            <w:r w:rsidRPr="00940C21">
              <w:rPr>
                <w:rFonts w:asciiTheme="minorHAnsi" w:hAnsiTheme="minorHAnsi" w:cstheme="minorHAnsi"/>
                <w:sz w:val="24"/>
              </w:rPr>
              <w:t>AEM/MS</w:t>
            </w:r>
          </w:p>
        </w:tc>
        <w:tc>
          <w:tcPr>
            <w:tcW w:w="3402" w:type="dxa"/>
          </w:tcPr>
          <w:p w:rsidR="00B92C10" w:rsidRPr="00940C21" w:rsidRDefault="00B92C10" w:rsidP="00B92C10">
            <w:pPr>
              <w:jc w:val="center"/>
              <w:rPr>
                <w:rFonts w:asciiTheme="minorHAnsi" w:hAnsiTheme="minorHAnsi" w:cstheme="minorHAnsi"/>
                <w:sz w:val="24"/>
              </w:rPr>
            </w:pPr>
          </w:p>
        </w:tc>
        <w:tc>
          <w:tcPr>
            <w:tcW w:w="3119" w:type="dxa"/>
          </w:tcPr>
          <w:p w:rsidR="00B92C10" w:rsidRPr="00940C21" w:rsidRDefault="00B92C10" w:rsidP="00CB3F9B">
            <w:pPr>
              <w:jc w:val="center"/>
              <w:rPr>
                <w:rFonts w:asciiTheme="minorHAnsi" w:hAnsiTheme="minorHAnsi" w:cstheme="minorHAnsi"/>
                <w:b/>
                <w:bCs/>
                <w:color w:val="000000"/>
                <w:sz w:val="24"/>
              </w:rPr>
            </w:pPr>
            <w:r w:rsidRPr="00940C21">
              <w:rPr>
                <w:rFonts w:asciiTheme="minorHAnsi" w:hAnsiTheme="minorHAnsi" w:cstheme="minorHAnsi"/>
                <w:b/>
                <w:bCs/>
                <w:color w:val="000000"/>
                <w:sz w:val="24"/>
              </w:rPr>
              <w:t>ELIZANDRA DA SILVA MORILHO</w:t>
            </w:r>
          </w:p>
          <w:p w:rsidR="00B92C10" w:rsidRPr="00940C21" w:rsidRDefault="00B92C10" w:rsidP="00CB3F9B">
            <w:pPr>
              <w:jc w:val="center"/>
              <w:rPr>
                <w:rFonts w:asciiTheme="minorHAnsi" w:hAnsiTheme="minorHAnsi" w:cstheme="minorHAnsi"/>
                <w:bCs/>
                <w:color w:val="000000"/>
                <w:sz w:val="24"/>
              </w:rPr>
            </w:pPr>
            <w:r w:rsidRPr="00940C21">
              <w:rPr>
                <w:rFonts w:asciiTheme="minorHAnsi" w:hAnsiTheme="minorHAnsi" w:cstheme="minorHAnsi"/>
                <w:bCs/>
                <w:color w:val="000000"/>
                <w:sz w:val="24"/>
              </w:rPr>
              <w:t xml:space="preserve">Diretora de Administração </w:t>
            </w:r>
          </w:p>
          <w:p w:rsidR="00B92C10" w:rsidRPr="00940C21" w:rsidRDefault="00B92C10" w:rsidP="00B92C10">
            <w:pPr>
              <w:jc w:val="center"/>
              <w:rPr>
                <w:rFonts w:asciiTheme="minorHAnsi" w:hAnsiTheme="minorHAnsi" w:cstheme="minorHAnsi"/>
                <w:sz w:val="24"/>
              </w:rPr>
            </w:pPr>
            <w:r w:rsidRPr="00940C21">
              <w:rPr>
                <w:rFonts w:asciiTheme="minorHAnsi" w:hAnsiTheme="minorHAnsi" w:cstheme="minorHAnsi"/>
                <w:bCs/>
                <w:color w:val="000000"/>
                <w:sz w:val="24"/>
              </w:rPr>
              <w:t>AEM/MS</w:t>
            </w:r>
          </w:p>
        </w:tc>
        <w:bookmarkStart w:id="0" w:name="_GoBack"/>
        <w:bookmarkEnd w:id="0"/>
      </w:tr>
    </w:tbl>
    <w:p w:rsidR="000B131B" w:rsidRPr="001735DA" w:rsidRDefault="000B131B" w:rsidP="001735DA"/>
    <w:sectPr w:rsidR="000B131B" w:rsidRPr="001735DA" w:rsidSect="00667738">
      <w:headerReference w:type="default" r:id="rId8"/>
      <w:footerReference w:type="default" r:id="rId9"/>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3B1" w:rsidRDefault="006043B1">
      <w:r>
        <w:separator/>
      </w:r>
    </w:p>
  </w:endnote>
  <w:endnote w:type="continuationSeparator" w:id="0">
    <w:p w:rsidR="006043B1" w:rsidRDefault="0060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rsidR="006043B1" w:rsidRDefault="006043B1">
        <w:pPr>
          <w:pStyle w:val="Rodap"/>
          <w:jc w:val="right"/>
        </w:pPr>
        <w:r>
          <w:fldChar w:fldCharType="begin"/>
        </w:r>
        <w:r>
          <w:instrText>PAGE   \* MERGEFORMAT</w:instrText>
        </w:r>
        <w:r>
          <w:fldChar w:fldCharType="separate"/>
        </w:r>
        <w:r w:rsidR="00B92C10">
          <w:rPr>
            <w:noProof/>
          </w:rPr>
          <w:t>10</w:t>
        </w:r>
        <w:r>
          <w:fldChar w:fldCharType="end"/>
        </w:r>
      </w:p>
    </w:sdtContent>
  </w:sdt>
  <w:p w:rsidR="006043B1" w:rsidRPr="00667738" w:rsidRDefault="006043B1"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 xml:space="preserve">Av. Fábio </w:t>
    </w:r>
    <w:proofErr w:type="spellStart"/>
    <w:r w:rsidRPr="00667738">
      <w:rPr>
        <w:rFonts w:ascii="AvenirNextLTPro-Bold" w:hAnsi="AvenirNextLTPro-Bold" w:cs="AvenirNextLTPro-Bold"/>
        <w:b/>
        <w:bCs/>
        <w:color w:val="064CFB"/>
        <w:sz w:val="22"/>
        <w:szCs w:val="24"/>
      </w:rPr>
      <w:t>Zahran</w:t>
    </w:r>
    <w:proofErr w:type="spellEnd"/>
    <w:r w:rsidRPr="00667738">
      <w:rPr>
        <w:rFonts w:ascii="AvenirNextLTPro-Bold" w:hAnsi="AvenirNextLTPro-Bold" w:cs="AvenirNextLTPro-Bold"/>
        <w:b/>
        <w:bCs/>
        <w:color w:val="064CFB"/>
        <w:sz w:val="22"/>
        <w:szCs w:val="24"/>
      </w:rPr>
      <w:t>, 3231 - Jardim América | CEP: 79.080-761 | Campo Grande/MS</w:t>
    </w:r>
  </w:p>
  <w:p w:rsidR="006043B1" w:rsidRPr="00667738" w:rsidRDefault="006043B1"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73160C">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p w:rsidR="006043B1" w:rsidRPr="00667738" w:rsidRDefault="006043B1"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3B1" w:rsidRDefault="006043B1">
      <w:r>
        <w:separator/>
      </w:r>
    </w:p>
  </w:footnote>
  <w:footnote w:type="continuationSeparator" w:id="0">
    <w:p w:rsidR="006043B1" w:rsidRDefault="0060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B1" w:rsidRPr="00BC72E5" w:rsidRDefault="006043B1" w:rsidP="00D51A1F">
    <w:pPr>
      <w:pStyle w:val="Cabealho"/>
      <w:jc w:val="center"/>
    </w:pPr>
    <w:r>
      <w:rPr>
        <w:noProof/>
      </w:rPr>
      <w:drawing>
        <wp:inline distT="0" distB="0" distL="0" distR="0">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86D791F"/>
    <w:multiLevelType w:val="multilevel"/>
    <w:tmpl w:val="621411DC"/>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6" w15:restartNumberingAfterBreak="0">
    <w:nsid w:val="1D5C100D"/>
    <w:multiLevelType w:val="multilevel"/>
    <w:tmpl w:val="0F662D94"/>
    <w:lvl w:ilvl="0">
      <w:start w:val="1"/>
      <w:numFmt w:val="decimal"/>
      <w:pStyle w:val="Nivel01"/>
      <w:lvlText w:val="%1."/>
      <w:lvlJc w:val="left"/>
      <w:pPr>
        <w:ind w:left="3905"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192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8"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9"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2" w15:restartNumberingAfterBreak="0">
    <w:nsid w:val="331A3743"/>
    <w:multiLevelType w:val="multilevel"/>
    <w:tmpl w:val="A7C00C8E"/>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 w15:restartNumberingAfterBreak="0">
    <w:nsid w:val="41C97E56"/>
    <w:multiLevelType w:val="multilevel"/>
    <w:tmpl w:val="0338E08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5"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9"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1"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2"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3"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5"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6"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4"/>
  </w:num>
  <w:num w:numId="2">
    <w:abstractNumId w:val="8"/>
  </w:num>
  <w:num w:numId="3">
    <w:abstractNumId w:val="25"/>
  </w:num>
  <w:num w:numId="4">
    <w:abstractNumId w:val="1"/>
  </w:num>
  <w:num w:numId="5">
    <w:abstractNumId w:val="18"/>
  </w:num>
  <w:num w:numId="6">
    <w:abstractNumId w:val="7"/>
  </w:num>
  <w:num w:numId="7">
    <w:abstractNumId w:val="5"/>
  </w:num>
  <w:num w:numId="8">
    <w:abstractNumId w:val="24"/>
  </w:num>
  <w:num w:numId="9">
    <w:abstractNumId w:val="21"/>
  </w:num>
  <w:num w:numId="10">
    <w:abstractNumId w:val="22"/>
  </w:num>
  <w:num w:numId="11">
    <w:abstractNumId w:val="26"/>
  </w:num>
  <w:num w:numId="12">
    <w:abstractNumId w:val="4"/>
  </w:num>
  <w:num w:numId="13">
    <w:abstractNumId w:val="20"/>
  </w:num>
  <w:num w:numId="14">
    <w:abstractNumId w:val="11"/>
  </w:num>
  <w:num w:numId="15">
    <w:abstractNumId w:val="10"/>
  </w:num>
  <w:num w:numId="16">
    <w:abstractNumId w:val="16"/>
  </w:num>
  <w:num w:numId="17">
    <w:abstractNumId w:val="19"/>
  </w:num>
  <w:num w:numId="18">
    <w:abstractNumId w:val="23"/>
  </w:num>
  <w:num w:numId="19">
    <w:abstractNumId w:val="9"/>
  </w:num>
  <w:num w:numId="20">
    <w:abstractNumId w:val="15"/>
  </w:num>
  <w:num w:numId="21">
    <w:abstractNumId w:val="3"/>
  </w:num>
  <w:num w:numId="22">
    <w:abstractNumId w:val="0"/>
  </w:num>
  <w:num w:numId="23">
    <w:abstractNumId w:val="6"/>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9"/>
    </w:lvlOverride>
    <w:lvlOverride w:ilvl="1">
      <w:startOverride w:val="2"/>
    </w:lvlOverride>
    <w:lvlOverride w:ilvl="2">
      <w:startOverride w:val="1"/>
    </w:lvlOverride>
  </w:num>
  <w:num w:numId="27">
    <w:abstractNumId w:val="2"/>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31D5F"/>
    <w:rsid w:val="00040147"/>
    <w:rsid w:val="0004059C"/>
    <w:rsid w:val="000419C9"/>
    <w:rsid w:val="000473F5"/>
    <w:rsid w:val="000522CA"/>
    <w:rsid w:val="0006244E"/>
    <w:rsid w:val="00064A57"/>
    <w:rsid w:val="00076022"/>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1930"/>
    <w:rsid w:val="001735DA"/>
    <w:rsid w:val="00173D47"/>
    <w:rsid w:val="0017403A"/>
    <w:rsid w:val="0017493F"/>
    <w:rsid w:val="00177051"/>
    <w:rsid w:val="0019103E"/>
    <w:rsid w:val="001A21F5"/>
    <w:rsid w:val="001A60BA"/>
    <w:rsid w:val="001B5823"/>
    <w:rsid w:val="001B65F1"/>
    <w:rsid w:val="001C6833"/>
    <w:rsid w:val="001D41F6"/>
    <w:rsid w:val="001D5106"/>
    <w:rsid w:val="001D69A2"/>
    <w:rsid w:val="001D6F30"/>
    <w:rsid w:val="001F2107"/>
    <w:rsid w:val="001F3BC7"/>
    <w:rsid w:val="00206936"/>
    <w:rsid w:val="00211D14"/>
    <w:rsid w:val="00212CBE"/>
    <w:rsid w:val="00215913"/>
    <w:rsid w:val="0022151A"/>
    <w:rsid w:val="00225571"/>
    <w:rsid w:val="00227CC3"/>
    <w:rsid w:val="00230516"/>
    <w:rsid w:val="0023670F"/>
    <w:rsid w:val="00236DA3"/>
    <w:rsid w:val="00253797"/>
    <w:rsid w:val="00255916"/>
    <w:rsid w:val="00264D43"/>
    <w:rsid w:val="002679A2"/>
    <w:rsid w:val="0027254E"/>
    <w:rsid w:val="00276D6C"/>
    <w:rsid w:val="002770EF"/>
    <w:rsid w:val="00281739"/>
    <w:rsid w:val="0028263B"/>
    <w:rsid w:val="00282A90"/>
    <w:rsid w:val="00284836"/>
    <w:rsid w:val="00284CFE"/>
    <w:rsid w:val="00292901"/>
    <w:rsid w:val="002963C4"/>
    <w:rsid w:val="002A016E"/>
    <w:rsid w:val="002A65F0"/>
    <w:rsid w:val="002A76F3"/>
    <w:rsid w:val="002B1F89"/>
    <w:rsid w:val="002B353A"/>
    <w:rsid w:val="002C2B4A"/>
    <w:rsid w:val="002C4FB5"/>
    <w:rsid w:val="002D4A08"/>
    <w:rsid w:val="002D6BA3"/>
    <w:rsid w:val="002E241D"/>
    <w:rsid w:val="002E6B98"/>
    <w:rsid w:val="00305C77"/>
    <w:rsid w:val="003061BF"/>
    <w:rsid w:val="003068E7"/>
    <w:rsid w:val="003155B1"/>
    <w:rsid w:val="003169FE"/>
    <w:rsid w:val="00320888"/>
    <w:rsid w:val="0032418F"/>
    <w:rsid w:val="003336D6"/>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5B9E"/>
    <w:rsid w:val="003E6AEA"/>
    <w:rsid w:val="003F52FB"/>
    <w:rsid w:val="00403ED4"/>
    <w:rsid w:val="00407552"/>
    <w:rsid w:val="00407A70"/>
    <w:rsid w:val="0041184A"/>
    <w:rsid w:val="004218FB"/>
    <w:rsid w:val="004261AE"/>
    <w:rsid w:val="00427D17"/>
    <w:rsid w:val="00431A51"/>
    <w:rsid w:val="00431AF1"/>
    <w:rsid w:val="00433B69"/>
    <w:rsid w:val="0044013C"/>
    <w:rsid w:val="004434E5"/>
    <w:rsid w:val="0044622E"/>
    <w:rsid w:val="004756A4"/>
    <w:rsid w:val="00480EFB"/>
    <w:rsid w:val="00487783"/>
    <w:rsid w:val="00487D58"/>
    <w:rsid w:val="004C1D45"/>
    <w:rsid w:val="004C619B"/>
    <w:rsid w:val="004C65EA"/>
    <w:rsid w:val="004D1F34"/>
    <w:rsid w:val="004E63D6"/>
    <w:rsid w:val="004E66F5"/>
    <w:rsid w:val="004F78D2"/>
    <w:rsid w:val="00513745"/>
    <w:rsid w:val="00514E9A"/>
    <w:rsid w:val="005336A6"/>
    <w:rsid w:val="0053398B"/>
    <w:rsid w:val="0054215C"/>
    <w:rsid w:val="00542A50"/>
    <w:rsid w:val="00552F5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043B1"/>
    <w:rsid w:val="00614805"/>
    <w:rsid w:val="0061778C"/>
    <w:rsid w:val="00617FB6"/>
    <w:rsid w:val="006274DE"/>
    <w:rsid w:val="006322A9"/>
    <w:rsid w:val="00632D6D"/>
    <w:rsid w:val="00636F39"/>
    <w:rsid w:val="006416EA"/>
    <w:rsid w:val="00643700"/>
    <w:rsid w:val="006440DC"/>
    <w:rsid w:val="00644ECC"/>
    <w:rsid w:val="00654192"/>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1FD4"/>
    <w:rsid w:val="00713E60"/>
    <w:rsid w:val="00714546"/>
    <w:rsid w:val="00714AA4"/>
    <w:rsid w:val="00715A65"/>
    <w:rsid w:val="00720E09"/>
    <w:rsid w:val="00722CAB"/>
    <w:rsid w:val="00735A25"/>
    <w:rsid w:val="00746F18"/>
    <w:rsid w:val="00747597"/>
    <w:rsid w:val="00753DF3"/>
    <w:rsid w:val="00760459"/>
    <w:rsid w:val="00762F38"/>
    <w:rsid w:val="007633FD"/>
    <w:rsid w:val="00774E70"/>
    <w:rsid w:val="00777767"/>
    <w:rsid w:val="007A3E35"/>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C6030"/>
    <w:rsid w:val="008D656D"/>
    <w:rsid w:val="008E2504"/>
    <w:rsid w:val="008F2701"/>
    <w:rsid w:val="00913838"/>
    <w:rsid w:val="0091403F"/>
    <w:rsid w:val="00914847"/>
    <w:rsid w:val="009153B5"/>
    <w:rsid w:val="009200C8"/>
    <w:rsid w:val="00921D5E"/>
    <w:rsid w:val="00921DFD"/>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3B16"/>
    <w:rsid w:val="00A070CE"/>
    <w:rsid w:val="00A12EA1"/>
    <w:rsid w:val="00A16EE0"/>
    <w:rsid w:val="00A17A02"/>
    <w:rsid w:val="00A24BDC"/>
    <w:rsid w:val="00A25074"/>
    <w:rsid w:val="00A4274F"/>
    <w:rsid w:val="00A42B08"/>
    <w:rsid w:val="00A47875"/>
    <w:rsid w:val="00A52265"/>
    <w:rsid w:val="00A53DC0"/>
    <w:rsid w:val="00A63651"/>
    <w:rsid w:val="00A67781"/>
    <w:rsid w:val="00A756BE"/>
    <w:rsid w:val="00A77364"/>
    <w:rsid w:val="00AA3050"/>
    <w:rsid w:val="00AC0951"/>
    <w:rsid w:val="00AD0CC9"/>
    <w:rsid w:val="00AD330E"/>
    <w:rsid w:val="00AE2C96"/>
    <w:rsid w:val="00AE5066"/>
    <w:rsid w:val="00AE5A01"/>
    <w:rsid w:val="00AE7C94"/>
    <w:rsid w:val="00B10229"/>
    <w:rsid w:val="00B20106"/>
    <w:rsid w:val="00B217B1"/>
    <w:rsid w:val="00B268D1"/>
    <w:rsid w:val="00B3167B"/>
    <w:rsid w:val="00B5103A"/>
    <w:rsid w:val="00B52BD3"/>
    <w:rsid w:val="00B53FDB"/>
    <w:rsid w:val="00B55047"/>
    <w:rsid w:val="00B55A15"/>
    <w:rsid w:val="00B5600A"/>
    <w:rsid w:val="00B60B2D"/>
    <w:rsid w:val="00B75C5A"/>
    <w:rsid w:val="00B76A43"/>
    <w:rsid w:val="00B777B8"/>
    <w:rsid w:val="00B83BE4"/>
    <w:rsid w:val="00B917FB"/>
    <w:rsid w:val="00B92C10"/>
    <w:rsid w:val="00B974E7"/>
    <w:rsid w:val="00BA4028"/>
    <w:rsid w:val="00BA46C3"/>
    <w:rsid w:val="00BC72E5"/>
    <w:rsid w:val="00BC7EBE"/>
    <w:rsid w:val="00BD3ACA"/>
    <w:rsid w:val="00BE51D9"/>
    <w:rsid w:val="00BF3242"/>
    <w:rsid w:val="00BF51F3"/>
    <w:rsid w:val="00C05F62"/>
    <w:rsid w:val="00C107B9"/>
    <w:rsid w:val="00C20DB8"/>
    <w:rsid w:val="00C35907"/>
    <w:rsid w:val="00C36018"/>
    <w:rsid w:val="00C5077A"/>
    <w:rsid w:val="00C53BFB"/>
    <w:rsid w:val="00C624AE"/>
    <w:rsid w:val="00C67EE4"/>
    <w:rsid w:val="00C70447"/>
    <w:rsid w:val="00C75FC1"/>
    <w:rsid w:val="00C76E2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CF17E5"/>
    <w:rsid w:val="00D126B7"/>
    <w:rsid w:val="00D15344"/>
    <w:rsid w:val="00D223C6"/>
    <w:rsid w:val="00D2470C"/>
    <w:rsid w:val="00D3105C"/>
    <w:rsid w:val="00D4253A"/>
    <w:rsid w:val="00D50511"/>
    <w:rsid w:val="00D514B3"/>
    <w:rsid w:val="00D51A1F"/>
    <w:rsid w:val="00D62DD2"/>
    <w:rsid w:val="00D72075"/>
    <w:rsid w:val="00D7329F"/>
    <w:rsid w:val="00D837DF"/>
    <w:rsid w:val="00D85288"/>
    <w:rsid w:val="00D85DBC"/>
    <w:rsid w:val="00DA4028"/>
    <w:rsid w:val="00DB1A8A"/>
    <w:rsid w:val="00DD084B"/>
    <w:rsid w:val="00DD3787"/>
    <w:rsid w:val="00DF1250"/>
    <w:rsid w:val="00E00720"/>
    <w:rsid w:val="00E02350"/>
    <w:rsid w:val="00E10E57"/>
    <w:rsid w:val="00E168AF"/>
    <w:rsid w:val="00E22651"/>
    <w:rsid w:val="00E363E6"/>
    <w:rsid w:val="00E435E7"/>
    <w:rsid w:val="00E43740"/>
    <w:rsid w:val="00E4410A"/>
    <w:rsid w:val="00E505E5"/>
    <w:rsid w:val="00E53225"/>
    <w:rsid w:val="00E54C02"/>
    <w:rsid w:val="00E617EF"/>
    <w:rsid w:val="00E70843"/>
    <w:rsid w:val="00E719CC"/>
    <w:rsid w:val="00E75CA8"/>
    <w:rsid w:val="00E82AF6"/>
    <w:rsid w:val="00E82E72"/>
    <w:rsid w:val="00E96A6A"/>
    <w:rsid w:val="00E97CE9"/>
    <w:rsid w:val="00EB1CC6"/>
    <w:rsid w:val="00EB3A7F"/>
    <w:rsid w:val="00EB4CC8"/>
    <w:rsid w:val="00EB7972"/>
    <w:rsid w:val="00EC1A70"/>
    <w:rsid w:val="00EC2000"/>
    <w:rsid w:val="00ED5312"/>
    <w:rsid w:val="00ED6EF1"/>
    <w:rsid w:val="00ED7690"/>
    <w:rsid w:val="00ED77AF"/>
    <w:rsid w:val="00EE272A"/>
    <w:rsid w:val="00EE65BB"/>
    <w:rsid w:val="00EE7A94"/>
    <w:rsid w:val="00EF574C"/>
    <w:rsid w:val="00F0120A"/>
    <w:rsid w:val="00F05E53"/>
    <w:rsid w:val="00F06D20"/>
    <w:rsid w:val="00F164D2"/>
    <w:rsid w:val="00F210AC"/>
    <w:rsid w:val="00F31B0C"/>
    <w:rsid w:val="00F36360"/>
    <w:rsid w:val="00F3771C"/>
    <w:rsid w:val="00F43047"/>
    <w:rsid w:val="00F47A7E"/>
    <w:rsid w:val="00F6752C"/>
    <w:rsid w:val="00F87D0B"/>
    <w:rsid w:val="00F91593"/>
    <w:rsid w:val="00F9588C"/>
    <w:rsid w:val="00FA7887"/>
    <w:rsid w:val="00FB28AD"/>
    <w:rsid w:val="00FB4288"/>
    <w:rsid w:val="00FB5109"/>
    <w:rsid w:val="00FD109C"/>
    <w:rsid w:val="00FD6F2D"/>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CDD469B"/>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Corpodetexto31">
    <w:name w:val="Corpo de texto 31"/>
    <w:basedOn w:val="Normal"/>
    <w:rsid w:val="00276D6C"/>
    <w:pPr>
      <w:tabs>
        <w:tab w:val="left" w:pos="-142"/>
      </w:tabs>
      <w:suppressAutoHyphens/>
      <w:jc w:val="both"/>
    </w:pPr>
    <w:rPr>
      <w:kern w:val="1"/>
      <w:sz w:val="23"/>
      <w:lang w:eastAsia="ar-SA"/>
    </w:rPr>
  </w:style>
  <w:style w:type="paragraph" w:customStyle="1" w:styleId="Corpodetexto23">
    <w:name w:val="Corpo de texto 23"/>
    <w:basedOn w:val="Normal"/>
    <w:rsid w:val="00276D6C"/>
    <w:pPr>
      <w:tabs>
        <w:tab w:val="left" w:pos="2835"/>
      </w:tabs>
      <w:suppressAutoHyphens/>
      <w:jc w:val="both"/>
    </w:pPr>
    <w:rPr>
      <w:kern w:val="1"/>
      <w:sz w:val="24"/>
      <w:lang w:eastAsia="ar-SA"/>
    </w:rPr>
  </w:style>
  <w:style w:type="paragraph" w:styleId="CabealhodoSumrio">
    <w:name w:val="TOC Heading"/>
    <w:basedOn w:val="Ttulo1"/>
    <w:next w:val="Normal"/>
    <w:uiPriority w:val="39"/>
    <w:semiHidden/>
    <w:unhideWhenUsed/>
    <w:qFormat/>
    <w:rsid w:val="00760459"/>
    <w:pPr>
      <w:keepLines/>
      <w:spacing w:before="240"/>
      <w:ind w:left="0"/>
      <w:outlineLvl w:val="9"/>
    </w:pPr>
    <w:rPr>
      <w:rFonts w:asciiTheme="majorHAnsi" w:eastAsiaTheme="majorEastAsia" w:hAnsiTheme="majorHAnsi" w:cstheme="majorBidi"/>
      <w:b w:val="0"/>
      <w:bCs w:val="0"/>
      <w:color w:val="365F91" w:themeColor="accent1" w:themeShade="BF"/>
      <w:kern w:val="0"/>
    </w:rPr>
  </w:style>
  <w:style w:type="character" w:styleId="Refdecomentrio">
    <w:name w:val="annotation reference"/>
    <w:basedOn w:val="Fontepargpadro"/>
    <w:unhideWhenUsed/>
    <w:rsid w:val="00253797"/>
    <w:rPr>
      <w:sz w:val="16"/>
      <w:szCs w:val="16"/>
    </w:rPr>
  </w:style>
  <w:style w:type="paragraph" w:styleId="Textodecomentrio">
    <w:name w:val="annotation text"/>
    <w:basedOn w:val="Normal"/>
    <w:link w:val="TextodecomentrioChar"/>
    <w:unhideWhenUsed/>
    <w:rsid w:val="00253797"/>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qFormat/>
    <w:rsid w:val="00253797"/>
    <w:rPr>
      <w:rFonts w:ascii="Ecofont_Spranq_eco_Sans" w:eastAsiaTheme="minorEastAsia" w:hAnsi="Ecofont_Spranq_eco_Sans" w:cs="Tahoma"/>
    </w:rPr>
  </w:style>
  <w:style w:type="paragraph" w:customStyle="1" w:styleId="estilo1">
    <w:name w:val="estilo1"/>
    <w:basedOn w:val="Normal"/>
    <w:rsid w:val="001735DA"/>
    <w:pPr>
      <w:suppressAutoHyphens/>
      <w:spacing w:before="100" w:after="100"/>
    </w:pPr>
    <w:rPr>
      <w:rFonts w:ascii="Tahoma" w:hAnsi="Tahoma"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C099E-08E5-4C8D-A6A3-C75BFE4D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2957</Words>
  <Characters>16628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19546</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5</cp:revision>
  <cp:lastPrinted>2024-07-29T12:25:00Z</cp:lastPrinted>
  <dcterms:created xsi:type="dcterms:W3CDTF">2024-07-29T12:24:00Z</dcterms:created>
  <dcterms:modified xsi:type="dcterms:W3CDTF">2024-07-29T13:34:00Z</dcterms:modified>
</cp:coreProperties>
</file>